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478F1" w14:textId="77777777" w:rsidR="00965E19" w:rsidRDefault="00965E19" w:rsidP="00965E19">
      <w:pPr>
        <w:pStyle w:val="Normal1"/>
      </w:pPr>
    </w:p>
    <w:p w14:paraId="3A4A4D11" w14:textId="77777777" w:rsidR="00922071" w:rsidRPr="00922071" w:rsidRDefault="00922071" w:rsidP="00214571">
      <w:pPr>
        <w:pStyle w:val="Normal1"/>
        <w:jc w:val="center"/>
        <w:rPr>
          <w:b/>
          <w:i/>
          <w:color w:val="FF0000"/>
          <w:sz w:val="32"/>
          <w:szCs w:val="32"/>
        </w:rPr>
      </w:pPr>
      <w:bookmarkStart w:id="0" w:name="_GoBack"/>
      <w:r w:rsidRPr="00922071">
        <w:rPr>
          <w:b/>
          <w:i/>
          <w:color w:val="FF0000"/>
          <w:sz w:val="32"/>
          <w:szCs w:val="32"/>
        </w:rPr>
        <w:t>Under construction</w:t>
      </w:r>
    </w:p>
    <w:bookmarkEnd w:id="0"/>
    <w:p w14:paraId="67508A11" w14:textId="0A3BFC4A" w:rsidR="00965E19" w:rsidRPr="00214571" w:rsidRDefault="00965E19" w:rsidP="00214571">
      <w:pPr>
        <w:pStyle w:val="Normal1"/>
        <w:jc w:val="center"/>
        <w:rPr>
          <w:b/>
          <w:sz w:val="32"/>
          <w:szCs w:val="32"/>
        </w:rPr>
      </w:pPr>
      <w:r w:rsidRPr="00214571">
        <w:rPr>
          <w:b/>
          <w:sz w:val="32"/>
          <w:szCs w:val="32"/>
        </w:rPr>
        <w:t>Secretarial Position</w:t>
      </w:r>
    </w:p>
    <w:p w14:paraId="17CDAA2F" w14:textId="77777777" w:rsidR="00965E19" w:rsidRDefault="00965E19" w:rsidP="00965E19">
      <w:pPr>
        <w:pStyle w:val="Normal1"/>
      </w:pPr>
    </w:p>
    <w:tbl>
      <w:tblPr>
        <w:tblStyle w:val="TableGrid"/>
        <w:tblW w:w="0" w:type="auto"/>
        <w:tblLook w:val="04A0" w:firstRow="1" w:lastRow="0" w:firstColumn="1" w:lastColumn="0" w:noHBand="0" w:noVBand="1"/>
      </w:tblPr>
      <w:tblGrid>
        <w:gridCol w:w="2617"/>
        <w:gridCol w:w="4655"/>
        <w:gridCol w:w="1358"/>
      </w:tblGrid>
      <w:tr w:rsidR="009154A6" w:rsidRPr="00214571" w14:paraId="71D99639" w14:textId="77777777" w:rsidTr="00214571">
        <w:tc>
          <w:tcPr>
            <w:tcW w:w="2718" w:type="dxa"/>
          </w:tcPr>
          <w:p w14:paraId="48069827" w14:textId="77777777" w:rsidR="009154A6" w:rsidRPr="00214571" w:rsidRDefault="009154A6" w:rsidP="00965E19">
            <w:pPr>
              <w:pStyle w:val="Normal1"/>
              <w:rPr>
                <w:rFonts w:asciiTheme="minorHAnsi" w:hAnsiTheme="minorHAnsi" w:cstheme="minorHAnsi"/>
                <w:b/>
              </w:rPr>
            </w:pPr>
            <w:r w:rsidRPr="00214571">
              <w:rPr>
                <w:rFonts w:asciiTheme="minorHAnsi" w:hAnsiTheme="minorHAnsi" w:cstheme="minorHAnsi"/>
                <w:b/>
              </w:rPr>
              <w:t>What does the Secretary Do?</w:t>
            </w:r>
          </w:p>
        </w:tc>
        <w:tc>
          <w:tcPr>
            <w:tcW w:w="4860" w:type="dxa"/>
          </w:tcPr>
          <w:p w14:paraId="4007EA28" w14:textId="77777777" w:rsidR="009154A6" w:rsidRPr="00214571" w:rsidRDefault="009154A6" w:rsidP="00965E19">
            <w:pPr>
              <w:pStyle w:val="Normal1"/>
              <w:rPr>
                <w:rFonts w:asciiTheme="minorHAnsi" w:hAnsiTheme="minorHAnsi" w:cstheme="minorHAnsi"/>
                <w:b/>
              </w:rPr>
            </w:pPr>
            <w:r w:rsidRPr="00214571">
              <w:rPr>
                <w:rFonts w:asciiTheme="minorHAnsi" w:hAnsiTheme="minorHAnsi" w:cstheme="minorHAnsi"/>
                <w:b/>
              </w:rPr>
              <w:t>What does the Secretary Need to Do This Job?</w:t>
            </w:r>
          </w:p>
        </w:tc>
        <w:tc>
          <w:tcPr>
            <w:tcW w:w="1278" w:type="dxa"/>
          </w:tcPr>
          <w:p w14:paraId="0AAEE025" w14:textId="77777777" w:rsidR="009154A6" w:rsidRPr="00214571" w:rsidRDefault="009154A6" w:rsidP="00965E19">
            <w:pPr>
              <w:pStyle w:val="Normal1"/>
              <w:rPr>
                <w:rFonts w:asciiTheme="minorHAnsi" w:hAnsiTheme="minorHAnsi" w:cstheme="minorHAnsi"/>
                <w:b/>
              </w:rPr>
            </w:pPr>
            <w:r w:rsidRPr="00214571">
              <w:rPr>
                <w:rFonts w:asciiTheme="minorHAnsi" w:hAnsiTheme="minorHAnsi" w:cstheme="minorHAnsi"/>
                <w:b/>
              </w:rPr>
              <w:t>Note</w:t>
            </w:r>
            <w:r w:rsidR="00214571">
              <w:rPr>
                <w:rFonts w:asciiTheme="minorHAnsi" w:hAnsiTheme="minorHAnsi" w:cstheme="minorHAnsi"/>
                <w:b/>
              </w:rPr>
              <w:t>s</w:t>
            </w:r>
          </w:p>
        </w:tc>
      </w:tr>
      <w:tr w:rsidR="009154A6" w:rsidRPr="00214571" w14:paraId="37241A04" w14:textId="77777777" w:rsidTr="00214571">
        <w:trPr>
          <w:trHeight w:val="1223"/>
        </w:trPr>
        <w:tc>
          <w:tcPr>
            <w:tcW w:w="2718" w:type="dxa"/>
          </w:tcPr>
          <w:p w14:paraId="4364FE0B" w14:textId="03D82AEB" w:rsidR="009154A6" w:rsidRPr="00214571" w:rsidRDefault="005A335A" w:rsidP="005A335A">
            <w:pPr>
              <w:autoSpaceDE w:val="0"/>
              <w:autoSpaceDN w:val="0"/>
              <w:adjustRightInd w:val="0"/>
              <w:ind w:left="90"/>
              <w:rPr>
                <w:rFonts w:asciiTheme="minorHAnsi" w:hAnsiTheme="minorHAnsi" w:cstheme="minorHAnsi"/>
              </w:rPr>
            </w:pPr>
            <w:r w:rsidRPr="00214571">
              <w:rPr>
                <w:rFonts w:asciiTheme="minorHAnsi" w:hAnsiTheme="minorHAnsi" w:cstheme="minorHAnsi"/>
                <w:spacing w:val="1"/>
                <w:position w:val="1"/>
              </w:rPr>
              <w:t>M</w:t>
            </w:r>
            <w:r w:rsidRPr="00214571">
              <w:rPr>
                <w:rFonts w:asciiTheme="minorHAnsi" w:hAnsiTheme="minorHAnsi" w:cstheme="minorHAnsi"/>
                <w:position w:val="1"/>
              </w:rPr>
              <w:t>ai</w:t>
            </w:r>
            <w:r w:rsidRPr="00214571">
              <w:rPr>
                <w:rFonts w:asciiTheme="minorHAnsi" w:hAnsiTheme="minorHAnsi" w:cstheme="minorHAnsi"/>
                <w:spacing w:val="-1"/>
                <w:position w:val="1"/>
              </w:rPr>
              <w:t>n</w:t>
            </w:r>
            <w:r w:rsidRPr="00214571">
              <w:rPr>
                <w:rFonts w:asciiTheme="minorHAnsi" w:hAnsiTheme="minorHAnsi" w:cstheme="minorHAnsi"/>
                <w:position w:val="1"/>
              </w:rPr>
              <w:t xml:space="preserve">tains </w:t>
            </w:r>
            <w:proofErr w:type="gramStart"/>
            <w:r w:rsidRPr="00214571">
              <w:rPr>
                <w:rFonts w:asciiTheme="minorHAnsi" w:hAnsiTheme="minorHAnsi" w:cstheme="minorHAnsi"/>
                <w:spacing w:val="7"/>
                <w:position w:val="1"/>
              </w:rPr>
              <w:t>a</w:t>
            </w:r>
            <w:r w:rsidR="009154A6" w:rsidRPr="00214571">
              <w:rPr>
                <w:rFonts w:asciiTheme="minorHAnsi" w:hAnsiTheme="minorHAnsi" w:cstheme="minorHAnsi"/>
                <w:position w:val="1"/>
              </w:rPr>
              <w:t xml:space="preserve"> </w:t>
            </w:r>
            <w:r w:rsidR="009154A6" w:rsidRPr="00214571">
              <w:rPr>
                <w:rFonts w:asciiTheme="minorHAnsi" w:hAnsiTheme="minorHAnsi" w:cstheme="minorHAnsi"/>
                <w:spacing w:val="8"/>
                <w:position w:val="1"/>
              </w:rPr>
              <w:t xml:space="preserve"> </w:t>
            </w:r>
            <w:r w:rsidR="009154A6" w:rsidRPr="00214571">
              <w:rPr>
                <w:rFonts w:asciiTheme="minorHAnsi" w:hAnsiTheme="minorHAnsi" w:cstheme="minorHAnsi"/>
                <w:position w:val="1"/>
              </w:rPr>
              <w:t>r</w:t>
            </w:r>
            <w:r w:rsidR="009154A6" w:rsidRPr="00214571">
              <w:rPr>
                <w:rFonts w:asciiTheme="minorHAnsi" w:hAnsiTheme="minorHAnsi" w:cstheme="minorHAnsi"/>
                <w:spacing w:val="-2"/>
                <w:position w:val="1"/>
              </w:rPr>
              <w:t>e</w:t>
            </w:r>
            <w:r w:rsidR="009154A6" w:rsidRPr="00214571">
              <w:rPr>
                <w:rFonts w:asciiTheme="minorHAnsi" w:hAnsiTheme="minorHAnsi" w:cstheme="minorHAnsi"/>
                <w:position w:val="1"/>
              </w:rPr>
              <w:t>c</w:t>
            </w:r>
            <w:r w:rsidR="009154A6" w:rsidRPr="00214571">
              <w:rPr>
                <w:rFonts w:asciiTheme="minorHAnsi" w:hAnsiTheme="minorHAnsi" w:cstheme="minorHAnsi"/>
                <w:spacing w:val="1"/>
                <w:position w:val="1"/>
              </w:rPr>
              <w:t>o</w:t>
            </w:r>
            <w:r w:rsidR="009154A6" w:rsidRPr="00214571">
              <w:rPr>
                <w:rFonts w:asciiTheme="minorHAnsi" w:hAnsiTheme="minorHAnsi" w:cstheme="minorHAnsi"/>
                <w:position w:val="1"/>
              </w:rPr>
              <w:t>rd</w:t>
            </w:r>
            <w:proofErr w:type="gramEnd"/>
            <w:r w:rsidR="009154A6" w:rsidRPr="00214571">
              <w:rPr>
                <w:rFonts w:asciiTheme="minorHAnsi" w:hAnsiTheme="minorHAnsi" w:cstheme="minorHAnsi"/>
                <w:position w:val="1"/>
              </w:rPr>
              <w:t xml:space="preserve"> </w:t>
            </w:r>
            <w:r w:rsidR="009154A6" w:rsidRPr="00214571">
              <w:rPr>
                <w:rFonts w:asciiTheme="minorHAnsi" w:hAnsiTheme="minorHAnsi" w:cstheme="minorHAnsi"/>
                <w:spacing w:val="5"/>
                <w:position w:val="1"/>
              </w:rPr>
              <w:t xml:space="preserve"> </w:t>
            </w:r>
            <w:r w:rsidR="009154A6" w:rsidRPr="00214571">
              <w:rPr>
                <w:rFonts w:asciiTheme="minorHAnsi" w:hAnsiTheme="minorHAnsi" w:cstheme="minorHAnsi"/>
                <w:spacing w:val="1"/>
                <w:position w:val="1"/>
              </w:rPr>
              <w:t>o</w:t>
            </w:r>
            <w:r w:rsidR="009154A6" w:rsidRPr="00214571">
              <w:rPr>
                <w:rFonts w:asciiTheme="minorHAnsi" w:hAnsiTheme="minorHAnsi" w:cstheme="minorHAnsi"/>
                <w:position w:val="1"/>
              </w:rPr>
              <w:t xml:space="preserve">f </w:t>
            </w:r>
            <w:r w:rsidR="009154A6" w:rsidRPr="00214571">
              <w:rPr>
                <w:rFonts w:asciiTheme="minorHAnsi" w:hAnsiTheme="minorHAnsi" w:cstheme="minorHAnsi"/>
                <w:spacing w:val="6"/>
                <w:position w:val="1"/>
              </w:rPr>
              <w:t xml:space="preserve"> </w:t>
            </w:r>
            <w:r w:rsidR="009154A6" w:rsidRPr="00214571">
              <w:rPr>
                <w:rFonts w:asciiTheme="minorHAnsi" w:hAnsiTheme="minorHAnsi" w:cstheme="minorHAnsi"/>
                <w:spacing w:val="1"/>
                <w:position w:val="1"/>
              </w:rPr>
              <w:t>m</w:t>
            </w:r>
            <w:r w:rsidR="009154A6" w:rsidRPr="00214571">
              <w:rPr>
                <w:rFonts w:asciiTheme="minorHAnsi" w:hAnsiTheme="minorHAnsi" w:cstheme="minorHAnsi"/>
                <w:position w:val="1"/>
              </w:rPr>
              <w:t>i</w:t>
            </w:r>
            <w:r w:rsidR="009154A6" w:rsidRPr="00214571">
              <w:rPr>
                <w:rFonts w:asciiTheme="minorHAnsi" w:hAnsiTheme="minorHAnsi" w:cstheme="minorHAnsi"/>
                <w:spacing w:val="-1"/>
                <w:position w:val="1"/>
              </w:rPr>
              <w:t>nu</w:t>
            </w:r>
            <w:r w:rsidR="009154A6" w:rsidRPr="00214571">
              <w:rPr>
                <w:rFonts w:asciiTheme="minorHAnsi" w:hAnsiTheme="minorHAnsi" w:cstheme="minorHAnsi"/>
                <w:position w:val="1"/>
              </w:rPr>
              <w:t>t</w:t>
            </w:r>
            <w:r w:rsidR="009154A6" w:rsidRPr="00214571">
              <w:rPr>
                <w:rFonts w:asciiTheme="minorHAnsi" w:hAnsiTheme="minorHAnsi" w:cstheme="minorHAnsi"/>
                <w:spacing w:val="1"/>
                <w:position w:val="1"/>
              </w:rPr>
              <w:t>e</w:t>
            </w:r>
            <w:r w:rsidR="009154A6" w:rsidRPr="00214571">
              <w:rPr>
                <w:rFonts w:asciiTheme="minorHAnsi" w:hAnsiTheme="minorHAnsi" w:cstheme="minorHAnsi"/>
                <w:position w:val="1"/>
              </w:rPr>
              <w:t xml:space="preserve">s </w:t>
            </w:r>
            <w:r w:rsidR="009154A6" w:rsidRPr="00214571">
              <w:rPr>
                <w:rFonts w:asciiTheme="minorHAnsi" w:hAnsiTheme="minorHAnsi" w:cstheme="minorHAnsi"/>
                <w:spacing w:val="8"/>
                <w:position w:val="1"/>
              </w:rPr>
              <w:t xml:space="preserve"> </w:t>
            </w:r>
            <w:r w:rsidR="009154A6" w:rsidRPr="00214571">
              <w:rPr>
                <w:rFonts w:asciiTheme="minorHAnsi" w:hAnsiTheme="minorHAnsi" w:cstheme="minorHAnsi"/>
                <w:position w:val="1"/>
              </w:rPr>
              <w:t>f</w:t>
            </w:r>
            <w:r w:rsidR="009154A6" w:rsidRPr="00214571">
              <w:rPr>
                <w:rFonts w:asciiTheme="minorHAnsi" w:hAnsiTheme="minorHAnsi" w:cstheme="minorHAnsi"/>
                <w:spacing w:val="1"/>
                <w:position w:val="1"/>
              </w:rPr>
              <w:t>o</w:t>
            </w:r>
            <w:r w:rsidR="009154A6" w:rsidRPr="00214571">
              <w:rPr>
                <w:rFonts w:asciiTheme="minorHAnsi" w:hAnsiTheme="minorHAnsi" w:cstheme="minorHAnsi"/>
                <w:position w:val="1"/>
              </w:rPr>
              <w:t xml:space="preserve">r </w:t>
            </w:r>
            <w:r w:rsidR="009154A6" w:rsidRPr="00214571">
              <w:rPr>
                <w:rFonts w:asciiTheme="minorHAnsi" w:hAnsiTheme="minorHAnsi" w:cstheme="minorHAnsi"/>
                <w:spacing w:val="6"/>
                <w:position w:val="1"/>
              </w:rPr>
              <w:t xml:space="preserve"> </w:t>
            </w:r>
            <w:r w:rsidR="009154A6" w:rsidRPr="00214571">
              <w:rPr>
                <w:rFonts w:asciiTheme="minorHAnsi" w:hAnsiTheme="minorHAnsi" w:cstheme="minorHAnsi"/>
                <w:position w:val="1"/>
              </w:rPr>
              <w:t xml:space="preserve">all </w:t>
            </w:r>
            <w:r w:rsidR="009154A6" w:rsidRPr="00214571">
              <w:rPr>
                <w:rFonts w:asciiTheme="minorHAnsi" w:hAnsiTheme="minorHAnsi" w:cstheme="minorHAnsi"/>
                <w:spacing w:val="8"/>
                <w:position w:val="1"/>
              </w:rPr>
              <w:t xml:space="preserve"> </w:t>
            </w:r>
            <w:r w:rsidR="009154A6" w:rsidRPr="00214571">
              <w:rPr>
                <w:rFonts w:asciiTheme="minorHAnsi" w:hAnsiTheme="minorHAnsi" w:cstheme="minorHAnsi"/>
                <w:spacing w:val="-1"/>
                <w:position w:val="1"/>
              </w:rPr>
              <w:t>m</w:t>
            </w:r>
            <w:r w:rsidR="009154A6" w:rsidRPr="00214571">
              <w:rPr>
                <w:rFonts w:asciiTheme="minorHAnsi" w:hAnsiTheme="minorHAnsi" w:cstheme="minorHAnsi"/>
                <w:position w:val="1"/>
              </w:rPr>
              <w:t>e</w:t>
            </w:r>
            <w:r w:rsidR="009154A6" w:rsidRPr="00214571">
              <w:rPr>
                <w:rFonts w:asciiTheme="minorHAnsi" w:hAnsiTheme="minorHAnsi" w:cstheme="minorHAnsi"/>
                <w:spacing w:val="1"/>
                <w:position w:val="1"/>
              </w:rPr>
              <w:t>e</w:t>
            </w:r>
            <w:r w:rsidR="009154A6" w:rsidRPr="00214571">
              <w:rPr>
                <w:rFonts w:asciiTheme="minorHAnsi" w:hAnsiTheme="minorHAnsi" w:cstheme="minorHAnsi"/>
                <w:position w:val="1"/>
              </w:rPr>
              <w:t>ti</w:t>
            </w:r>
            <w:r w:rsidR="009154A6" w:rsidRPr="00214571">
              <w:rPr>
                <w:rFonts w:asciiTheme="minorHAnsi" w:hAnsiTheme="minorHAnsi" w:cstheme="minorHAnsi"/>
                <w:spacing w:val="-1"/>
                <w:position w:val="1"/>
              </w:rPr>
              <w:t>ng</w:t>
            </w:r>
            <w:r w:rsidR="009154A6" w:rsidRPr="00214571">
              <w:rPr>
                <w:rFonts w:asciiTheme="minorHAnsi" w:hAnsiTheme="minorHAnsi" w:cstheme="minorHAnsi"/>
                <w:position w:val="1"/>
              </w:rPr>
              <w:t xml:space="preserve">s </w:t>
            </w:r>
            <w:r w:rsidR="009154A6" w:rsidRPr="00214571">
              <w:rPr>
                <w:rFonts w:asciiTheme="minorHAnsi" w:hAnsiTheme="minorHAnsi" w:cstheme="minorHAnsi"/>
                <w:spacing w:val="6"/>
                <w:position w:val="1"/>
              </w:rPr>
              <w:t xml:space="preserve"> </w:t>
            </w:r>
            <w:r w:rsidR="009154A6" w:rsidRPr="00214571">
              <w:rPr>
                <w:rFonts w:asciiTheme="minorHAnsi" w:hAnsiTheme="minorHAnsi" w:cstheme="minorHAnsi"/>
                <w:spacing w:val="1"/>
                <w:position w:val="1"/>
              </w:rPr>
              <w:t>o</w:t>
            </w:r>
            <w:r w:rsidR="009154A6" w:rsidRPr="00214571">
              <w:rPr>
                <w:rFonts w:asciiTheme="minorHAnsi" w:hAnsiTheme="minorHAnsi" w:cstheme="minorHAnsi"/>
                <w:position w:val="1"/>
              </w:rPr>
              <w:t xml:space="preserve">f </w:t>
            </w:r>
            <w:r w:rsidR="009154A6" w:rsidRPr="00214571">
              <w:rPr>
                <w:rFonts w:asciiTheme="minorHAnsi" w:hAnsiTheme="minorHAnsi" w:cstheme="minorHAnsi"/>
                <w:spacing w:val="6"/>
                <w:position w:val="1"/>
              </w:rPr>
              <w:t xml:space="preserve"> </w:t>
            </w:r>
            <w:r w:rsidR="009154A6" w:rsidRPr="00214571">
              <w:rPr>
                <w:rFonts w:asciiTheme="minorHAnsi" w:hAnsiTheme="minorHAnsi" w:cstheme="minorHAnsi"/>
                <w:position w:val="1"/>
              </w:rPr>
              <w:t xml:space="preserve">the </w:t>
            </w:r>
            <w:r w:rsidR="009154A6" w:rsidRPr="00214571">
              <w:rPr>
                <w:rFonts w:asciiTheme="minorHAnsi" w:hAnsiTheme="minorHAnsi" w:cstheme="minorHAnsi"/>
                <w:spacing w:val="9"/>
                <w:position w:val="1"/>
              </w:rPr>
              <w:t xml:space="preserve"> </w:t>
            </w:r>
            <w:r w:rsidR="009154A6" w:rsidRPr="00214571">
              <w:rPr>
                <w:rFonts w:asciiTheme="minorHAnsi" w:hAnsiTheme="minorHAnsi" w:cstheme="minorHAnsi"/>
                <w:position w:val="1"/>
              </w:rPr>
              <w:t>B</w:t>
            </w:r>
            <w:r w:rsidR="009154A6" w:rsidRPr="00214571">
              <w:rPr>
                <w:rFonts w:asciiTheme="minorHAnsi" w:hAnsiTheme="minorHAnsi" w:cstheme="minorHAnsi"/>
                <w:spacing w:val="-1"/>
                <w:position w:val="1"/>
              </w:rPr>
              <w:t>o</w:t>
            </w:r>
            <w:r w:rsidR="009154A6" w:rsidRPr="00214571">
              <w:rPr>
                <w:rFonts w:asciiTheme="minorHAnsi" w:hAnsiTheme="minorHAnsi" w:cstheme="minorHAnsi"/>
                <w:spacing w:val="1"/>
                <w:position w:val="1"/>
              </w:rPr>
              <w:t>o</w:t>
            </w:r>
            <w:r w:rsidR="009154A6" w:rsidRPr="00214571">
              <w:rPr>
                <w:rFonts w:asciiTheme="minorHAnsi" w:hAnsiTheme="minorHAnsi" w:cstheme="minorHAnsi"/>
                <w:position w:val="1"/>
              </w:rPr>
              <w:t>s</w:t>
            </w:r>
            <w:r w:rsidR="009154A6" w:rsidRPr="00214571">
              <w:rPr>
                <w:rFonts w:asciiTheme="minorHAnsi" w:hAnsiTheme="minorHAnsi" w:cstheme="minorHAnsi"/>
                <w:spacing w:val="-2"/>
                <w:position w:val="1"/>
              </w:rPr>
              <w:t>t</w:t>
            </w:r>
            <w:r w:rsidR="009154A6" w:rsidRPr="00214571">
              <w:rPr>
                <w:rFonts w:asciiTheme="minorHAnsi" w:hAnsiTheme="minorHAnsi" w:cstheme="minorHAnsi"/>
                <w:position w:val="1"/>
              </w:rPr>
              <w:t xml:space="preserve">er </w:t>
            </w:r>
            <w:r w:rsidR="009154A6" w:rsidRPr="00214571">
              <w:rPr>
                <w:rFonts w:asciiTheme="minorHAnsi" w:hAnsiTheme="minorHAnsi" w:cstheme="minorHAnsi"/>
                <w:spacing w:val="9"/>
                <w:position w:val="1"/>
              </w:rPr>
              <w:t xml:space="preserve"> </w:t>
            </w:r>
            <w:r w:rsidR="009154A6" w:rsidRPr="00214571">
              <w:rPr>
                <w:rFonts w:asciiTheme="minorHAnsi" w:hAnsiTheme="minorHAnsi" w:cstheme="minorHAnsi"/>
                <w:position w:val="1"/>
              </w:rPr>
              <w:t>cl</w:t>
            </w:r>
            <w:r w:rsidR="009154A6" w:rsidRPr="00214571">
              <w:rPr>
                <w:rFonts w:asciiTheme="minorHAnsi" w:hAnsiTheme="minorHAnsi" w:cstheme="minorHAnsi"/>
                <w:spacing w:val="-1"/>
                <w:position w:val="1"/>
              </w:rPr>
              <w:t>u</w:t>
            </w:r>
            <w:r w:rsidR="009154A6" w:rsidRPr="00214571">
              <w:rPr>
                <w:rFonts w:asciiTheme="minorHAnsi" w:hAnsiTheme="minorHAnsi" w:cstheme="minorHAnsi"/>
                <w:position w:val="1"/>
              </w:rPr>
              <w:t xml:space="preserve">b </w:t>
            </w:r>
            <w:r w:rsidR="009154A6" w:rsidRPr="00214571">
              <w:rPr>
                <w:rFonts w:asciiTheme="minorHAnsi" w:hAnsiTheme="minorHAnsi" w:cstheme="minorHAnsi"/>
                <w:spacing w:val="8"/>
                <w:position w:val="1"/>
              </w:rPr>
              <w:t xml:space="preserve"> </w:t>
            </w:r>
            <w:r w:rsidR="009154A6" w:rsidRPr="00214571">
              <w:rPr>
                <w:rFonts w:asciiTheme="minorHAnsi" w:hAnsiTheme="minorHAnsi" w:cstheme="minorHAnsi"/>
                <w:position w:val="1"/>
              </w:rPr>
              <w:t>a</w:t>
            </w:r>
            <w:r w:rsidR="009154A6" w:rsidRPr="00214571">
              <w:rPr>
                <w:rFonts w:asciiTheme="minorHAnsi" w:hAnsiTheme="minorHAnsi" w:cstheme="minorHAnsi"/>
                <w:spacing w:val="-1"/>
                <w:position w:val="1"/>
              </w:rPr>
              <w:t>n</w:t>
            </w:r>
            <w:r w:rsidR="009154A6" w:rsidRPr="00214571">
              <w:rPr>
                <w:rFonts w:asciiTheme="minorHAnsi" w:hAnsiTheme="minorHAnsi" w:cstheme="minorHAnsi"/>
                <w:position w:val="1"/>
              </w:rPr>
              <w:t xml:space="preserve">d </w:t>
            </w:r>
            <w:r w:rsidR="009154A6" w:rsidRPr="00214571">
              <w:rPr>
                <w:rFonts w:asciiTheme="minorHAnsi" w:hAnsiTheme="minorHAnsi" w:cstheme="minorHAnsi"/>
                <w:spacing w:val="8"/>
                <w:position w:val="1"/>
              </w:rPr>
              <w:t xml:space="preserve"> </w:t>
            </w:r>
            <w:r w:rsidR="009154A6" w:rsidRPr="00214571">
              <w:rPr>
                <w:rFonts w:asciiTheme="minorHAnsi" w:hAnsiTheme="minorHAnsi" w:cstheme="minorHAnsi"/>
                <w:position w:val="1"/>
              </w:rPr>
              <w:t xml:space="preserve">the </w:t>
            </w:r>
            <w:r w:rsidR="009154A6" w:rsidRPr="00214571">
              <w:rPr>
                <w:rFonts w:asciiTheme="minorHAnsi" w:hAnsiTheme="minorHAnsi" w:cstheme="minorHAnsi"/>
                <w:spacing w:val="6"/>
                <w:position w:val="1"/>
              </w:rPr>
              <w:t xml:space="preserve"> </w:t>
            </w:r>
            <w:r w:rsidR="009154A6" w:rsidRPr="00214571">
              <w:rPr>
                <w:rFonts w:asciiTheme="minorHAnsi" w:hAnsiTheme="minorHAnsi" w:cstheme="minorHAnsi"/>
                <w:position w:val="1"/>
              </w:rPr>
              <w:t>Ex</w:t>
            </w:r>
            <w:r w:rsidR="009154A6" w:rsidRPr="00214571">
              <w:rPr>
                <w:rFonts w:asciiTheme="minorHAnsi" w:hAnsiTheme="minorHAnsi" w:cstheme="minorHAnsi"/>
                <w:spacing w:val="1"/>
                <w:position w:val="1"/>
              </w:rPr>
              <w:t>e</w:t>
            </w:r>
            <w:r w:rsidR="009154A6" w:rsidRPr="00214571">
              <w:rPr>
                <w:rFonts w:asciiTheme="minorHAnsi" w:hAnsiTheme="minorHAnsi" w:cstheme="minorHAnsi"/>
                <w:position w:val="1"/>
              </w:rPr>
              <w:t>cut</w:t>
            </w:r>
            <w:r w:rsidR="009154A6" w:rsidRPr="00214571">
              <w:rPr>
                <w:rFonts w:asciiTheme="minorHAnsi" w:hAnsiTheme="minorHAnsi" w:cstheme="minorHAnsi"/>
                <w:spacing w:val="-3"/>
                <w:position w:val="1"/>
              </w:rPr>
              <w:t>i</w:t>
            </w:r>
            <w:r w:rsidR="009154A6" w:rsidRPr="00214571">
              <w:rPr>
                <w:rFonts w:asciiTheme="minorHAnsi" w:hAnsiTheme="minorHAnsi" w:cstheme="minorHAnsi"/>
                <w:spacing w:val="1"/>
                <w:position w:val="1"/>
              </w:rPr>
              <w:t>v</w:t>
            </w:r>
            <w:r w:rsidR="009154A6" w:rsidRPr="00214571">
              <w:rPr>
                <w:rFonts w:asciiTheme="minorHAnsi" w:hAnsiTheme="minorHAnsi" w:cstheme="minorHAnsi"/>
                <w:position w:val="1"/>
              </w:rPr>
              <w:t xml:space="preserve">e </w:t>
            </w:r>
            <w:r w:rsidR="009154A6" w:rsidRPr="00214571">
              <w:rPr>
                <w:rFonts w:asciiTheme="minorHAnsi" w:hAnsiTheme="minorHAnsi" w:cstheme="minorHAnsi"/>
                <w:spacing w:val="9"/>
                <w:position w:val="1"/>
              </w:rPr>
              <w:t xml:space="preserve"> </w:t>
            </w:r>
            <w:r w:rsidR="009154A6" w:rsidRPr="00214571">
              <w:rPr>
                <w:rFonts w:asciiTheme="minorHAnsi" w:hAnsiTheme="minorHAnsi" w:cstheme="minorHAnsi"/>
                <w:spacing w:val="-2"/>
                <w:position w:val="1"/>
              </w:rPr>
              <w:t>C</w:t>
            </w:r>
            <w:r w:rsidR="009154A6" w:rsidRPr="00214571">
              <w:rPr>
                <w:rFonts w:asciiTheme="minorHAnsi" w:hAnsiTheme="minorHAnsi" w:cstheme="minorHAnsi"/>
                <w:spacing w:val="-1"/>
                <w:position w:val="1"/>
              </w:rPr>
              <w:t>om</w:t>
            </w:r>
            <w:r w:rsidR="009154A6" w:rsidRPr="00214571">
              <w:rPr>
                <w:rFonts w:asciiTheme="minorHAnsi" w:hAnsiTheme="minorHAnsi" w:cstheme="minorHAnsi"/>
                <w:spacing w:val="1"/>
                <w:position w:val="1"/>
              </w:rPr>
              <w:t>m</w:t>
            </w:r>
            <w:r w:rsidR="009154A6" w:rsidRPr="00214571">
              <w:rPr>
                <w:rFonts w:asciiTheme="minorHAnsi" w:hAnsiTheme="minorHAnsi" w:cstheme="minorHAnsi"/>
                <w:position w:val="1"/>
              </w:rPr>
              <w:t>it</w:t>
            </w:r>
            <w:r w:rsidR="009154A6" w:rsidRPr="00214571">
              <w:rPr>
                <w:rFonts w:asciiTheme="minorHAnsi" w:hAnsiTheme="minorHAnsi" w:cstheme="minorHAnsi"/>
                <w:spacing w:val="-2"/>
                <w:position w:val="1"/>
              </w:rPr>
              <w:t>te</w:t>
            </w:r>
            <w:r w:rsidR="009154A6" w:rsidRPr="00214571">
              <w:rPr>
                <w:rFonts w:asciiTheme="minorHAnsi" w:hAnsiTheme="minorHAnsi" w:cstheme="minorHAnsi"/>
                <w:position w:val="1"/>
              </w:rPr>
              <w:t xml:space="preserve">e </w:t>
            </w:r>
            <w:r w:rsidR="009154A6" w:rsidRPr="00214571">
              <w:rPr>
                <w:rFonts w:asciiTheme="minorHAnsi" w:hAnsiTheme="minorHAnsi" w:cstheme="minorHAnsi"/>
                <w:spacing w:val="1"/>
              </w:rPr>
              <w:t>m</w:t>
            </w:r>
            <w:r w:rsidR="009154A6" w:rsidRPr="00214571">
              <w:rPr>
                <w:rFonts w:asciiTheme="minorHAnsi" w:hAnsiTheme="minorHAnsi" w:cstheme="minorHAnsi"/>
                <w:spacing w:val="-2"/>
              </w:rPr>
              <w:t>e</w:t>
            </w:r>
            <w:r w:rsidR="009154A6" w:rsidRPr="00214571">
              <w:rPr>
                <w:rFonts w:asciiTheme="minorHAnsi" w:hAnsiTheme="minorHAnsi" w:cstheme="minorHAnsi"/>
              </w:rPr>
              <w:t>e</w:t>
            </w:r>
            <w:r w:rsidR="009154A6" w:rsidRPr="00214571">
              <w:rPr>
                <w:rFonts w:asciiTheme="minorHAnsi" w:hAnsiTheme="minorHAnsi" w:cstheme="minorHAnsi"/>
                <w:spacing w:val="1"/>
              </w:rPr>
              <w:t>t</w:t>
            </w:r>
            <w:r w:rsidR="009154A6" w:rsidRPr="00214571">
              <w:rPr>
                <w:rFonts w:asciiTheme="minorHAnsi" w:hAnsiTheme="minorHAnsi" w:cstheme="minorHAnsi"/>
              </w:rPr>
              <w:t>i</w:t>
            </w:r>
            <w:r w:rsidR="009154A6" w:rsidRPr="00214571">
              <w:rPr>
                <w:rFonts w:asciiTheme="minorHAnsi" w:hAnsiTheme="minorHAnsi" w:cstheme="minorHAnsi"/>
                <w:spacing w:val="-1"/>
              </w:rPr>
              <w:t>ng</w:t>
            </w:r>
            <w:r w:rsidR="009154A6" w:rsidRPr="00214571">
              <w:rPr>
                <w:rFonts w:asciiTheme="minorHAnsi" w:hAnsiTheme="minorHAnsi" w:cstheme="minorHAnsi"/>
              </w:rPr>
              <w:t>s.</w:t>
            </w:r>
          </w:p>
        </w:tc>
        <w:tc>
          <w:tcPr>
            <w:tcW w:w="4860" w:type="dxa"/>
          </w:tcPr>
          <w:p w14:paraId="1472D739" w14:textId="77777777" w:rsidR="009154A6" w:rsidRPr="00214571" w:rsidRDefault="009154A6" w:rsidP="00965E19">
            <w:pPr>
              <w:pStyle w:val="Normal1"/>
              <w:numPr>
                <w:ilvl w:val="0"/>
                <w:numId w:val="2"/>
              </w:numPr>
              <w:rPr>
                <w:rFonts w:asciiTheme="minorHAnsi" w:hAnsiTheme="minorHAnsi" w:cstheme="minorHAnsi"/>
              </w:rPr>
            </w:pPr>
            <w:r w:rsidRPr="00214571">
              <w:rPr>
                <w:rFonts w:asciiTheme="minorHAnsi" w:hAnsiTheme="minorHAnsi" w:cstheme="minorHAnsi"/>
              </w:rPr>
              <w:t>Access to Booster email account</w:t>
            </w:r>
          </w:p>
          <w:p w14:paraId="14B7566A" w14:textId="77777777" w:rsidR="009154A6" w:rsidRPr="00214571" w:rsidRDefault="009154A6" w:rsidP="00965E19">
            <w:pPr>
              <w:pStyle w:val="Normal1"/>
              <w:numPr>
                <w:ilvl w:val="0"/>
                <w:numId w:val="2"/>
              </w:numPr>
              <w:rPr>
                <w:rFonts w:asciiTheme="minorHAnsi" w:hAnsiTheme="minorHAnsi" w:cstheme="minorHAnsi"/>
              </w:rPr>
            </w:pPr>
            <w:r w:rsidRPr="00214571">
              <w:rPr>
                <w:rFonts w:asciiTheme="minorHAnsi" w:hAnsiTheme="minorHAnsi" w:cstheme="minorHAnsi"/>
              </w:rPr>
              <w:t>Access to a meeting minutes template for Executive Meetings</w:t>
            </w:r>
          </w:p>
          <w:p w14:paraId="587AD688" w14:textId="77777777" w:rsidR="009154A6" w:rsidRPr="00214571" w:rsidRDefault="009154A6" w:rsidP="00965E19">
            <w:pPr>
              <w:pStyle w:val="Normal1"/>
              <w:numPr>
                <w:ilvl w:val="0"/>
                <w:numId w:val="2"/>
              </w:numPr>
              <w:rPr>
                <w:rFonts w:asciiTheme="minorHAnsi" w:hAnsiTheme="minorHAnsi" w:cstheme="minorHAnsi"/>
              </w:rPr>
            </w:pPr>
            <w:r w:rsidRPr="00214571">
              <w:rPr>
                <w:rFonts w:asciiTheme="minorHAnsi" w:hAnsiTheme="minorHAnsi" w:cstheme="minorHAnsi"/>
              </w:rPr>
              <w:t>Access to a meeting minutes template for Booster meetings</w:t>
            </w:r>
          </w:p>
        </w:tc>
        <w:tc>
          <w:tcPr>
            <w:tcW w:w="1278" w:type="dxa"/>
          </w:tcPr>
          <w:p w14:paraId="7B84F7D1" w14:textId="3A7EC45F" w:rsidR="009154A6" w:rsidRPr="00214571" w:rsidRDefault="009A1498" w:rsidP="009154A6">
            <w:pPr>
              <w:pStyle w:val="Normal1"/>
              <w:rPr>
                <w:rFonts w:asciiTheme="minorHAnsi" w:hAnsiTheme="minorHAnsi" w:cstheme="minorHAnsi"/>
              </w:rPr>
            </w:pPr>
            <w:r>
              <w:rPr>
                <w:rFonts w:asciiTheme="minorHAnsi" w:hAnsiTheme="minorHAnsi" w:cstheme="minorHAnsi"/>
              </w:rPr>
              <w:t>Make sure templates are compliant with web site.</w:t>
            </w:r>
          </w:p>
        </w:tc>
      </w:tr>
      <w:tr w:rsidR="009154A6" w:rsidRPr="005A335A" w14:paraId="6AE5FD89" w14:textId="77777777" w:rsidTr="00214571">
        <w:tc>
          <w:tcPr>
            <w:tcW w:w="2718" w:type="dxa"/>
          </w:tcPr>
          <w:p w14:paraId="7F06E67D"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Distributes advance notification of all meeting schedules for the Executive Board and General Membership.</w:t>
            </w:r>
          </w:p>
          <w:p w14:paraId="46C53DD9"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c>
          <w:tcPr>
            <w:tcW w:w="4860" w:type="dxa"/>
          </w:tcPr>
          <w:p w14:paraId="17E2922A"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Access to current group distribution of LFO Band Boosters</w:t>
            </w:r>
          </w:p>
          <w:p w14:paraId="6A0E110C"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Access to current group distribution for LMS Band Boosters</w:t>
            </w:r>
          </w:p>
          <w:p w14:paraId="38B0F79D"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 xml:space="preserve">Access to current group distribution for LFO/LMS </w:t>
            </w:r>
            <w:proofErr w:type="spellStart"/>
            <w:r w:rsidRPr="005A335A">
              <w:rPr>
                <w:rFonts w:asciiTheme="minorHAnsi" w:hAnsiTheme="minorHAnsi" w:cstheme="minorHAnsi"/>
                <w:spacing w:val="1"/>
                <w:position w:val="1"/>
              </w:rPr>
              <w:t>Colorguard</w:t>
            </w:r>
            <w:proofErr w:type="spellEnd"/>
          </w:p>
          <w:p w14:paraId="78181E58"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Access to Booster and Executive Board calendars</w:t>
            </w:r>
          </w:p>
          <w:p w14:paraId="50510DC7"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Access to Facebook and other Social Networking Accounts</w:t>
            </w:r>
          </w:p>
        </w:tc>
        <w:tc>
          <w:tcPr>
            <w:tcW w:w="1278" w:type="dxa"/>
          </w:tcPr>
          <w:p w14:paraId="508A7637" w14:textId="6C8D5A1C"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 xml:space="preserve">How do we verify they are </w:t>
            </w:r>
            <w:proofErr w:type="gramStart"/>
            <w:r w:rsidRPr="005A335A">
              <w:rPr>
                <w:rFonts w:asciiTheme="minorHAnsi" w:hAnsiTheme="minorHAnsi" w:cstheme="minorHAnsi"/>
                <w:spacing w:val="1"/>
                <w:position w:val="1"/>
              </w:rPr>
              <w:t>current;  Check</w:t>
            </w:r>
            <w:proofErr w:type="gramEnd"/>
            <w:r w:rsidRPr="005A335A">
              <w:rPr>
                <w:rFonts w:asciiTheme="minorHAnsi" w:hAnsiTheme="minorHAnsi" w:cstheme="minorHAnsi"/>
                <w:spacing w:val="1"/>
                <w:position w:val="1"/>
              </w:rPr>
              <w:t xml:space="preserve"> with Executive board on the calendar dates</w:t>
            </w:r>
            <w:r w:rsidR="009A1498" w:rsidRPr="005A335A">
              <w:rPr>
                <w:rFonts w:asciiTheme="minorHAnsi" w:hAnsiTheme="minorHAnsi" w:cstheme="minorHAnsi"/>
                <w:spacing w:val="1"/>
                <w:position w:val="1"/>
              </w:rPr>
              <w:t xml:space="preserve"> in May-June</w:t>
            </w:r>
          </w:p>
        </w:tc>
      </w:tr>
      <w:tr w:rsidR="009154A6" w:rsidRPr="005A335A" w14:paraId="3D9E14DB" w14:textId="77777777" w:rsidTr="00214571">
        <w:tc>
          <w:tcPr>
            <w:tcW w:w="2718" w:type="dxa"/>
          </w:tcPr>
          <w:p w14:paraId="143C5DA5"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Updates Booster calendars used as reference for the general membership on a continual basis, including posting of the general membership booster meeting schedule for the upcoming year no later than May of each year.</w:t>
            </w:r>
          </w:p>
          <w:p w14:paraId="6AE13391"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c>
          <w:tcPr>
            <w:tcW w:w="4860" w:type="dxa"/>
          </w:tcPr>
          <w:p w14:paraId="5C843D75"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Access to Booster and Executive Board calendars</w:t>
            </w:r>
          </w:p>
          <w:p w14:paraId="58368E0A"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List of key dates and deadlines from revised bylaws</w:t>
            </w:r>
          </w:p>
          <w:p w14:paraId="3FF3FBFC"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List of Band Schedule for practices, games, and competitions</w:t>
            </w:r>
          </w:p>
          <w:p w14:paraId="0E16D109"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 xml:space="preserve">List of </w:t>
            </w:r>
            <w:proofErr w:type="spellStart"/>
            <w:r w:rsidRPr="005A335A">
              <w:rPr>
                <w:rFonts w:asciiTheme="minorHAnsi" w:hAnsiTheme="minorHAnsi" w:cstheme="minorHAnsi"/>
                <w:spacing w:val="1"/>
                <w:position w:val="1"/>
              </w:rPr>
              <w:t>colorguard</w:t>
            </w:r>
            <w:proofErr w:type="spellEnd"/>
            <w:r w:rsidRPr="005A335A">
              <w:rPr>
                <w:rFonts w:asciiTheme="minorHAnsi" w:hAnsiTheme="minorHAnsi" w:cstheme="minorHAnsi"/>
                <w:spacing w:val="1"/>
                <w:position w:val="1"/>
              </w:rPr>
              <w:t xml:space="preserve"> / </w:t>
            </w:r>
            <w:proofErr w:type="spellStart"/>
            <w:r w:rsidRPr="005A335A">
              <w:rPr>
                <w:rFonts w:asciiTheme="minorHAnsi" w:hAnsiTheme="minorHAnsi" w:cstheme="minorHAnsi"/>
                <w:spacing w:val="1"/>
                <w:position w:val="1"/>
              </w:rPr>
              <w:t>Winterguard</w:t>
            </w:r>
            <w:proofErr w:type="spellEnd"/>
            <w:r w:rsidRPr="005A335A">
              <w:rPr>
                <w:rFonts w:asciiTheme="minorHAnsi" w:hAnsiTheme="minorHAnsi" w:cstheme="minorHAnsi"/>
                <w:spacing w:val="1"/>
                <w:position w:val="1"/>
              </w:rPr>
              <w:t xml:space="preserve"> schedule for practices, games, and competitions</w:t>
            </w:r>
          </w:p>
          <w:p w14:paraId="1C5DFB9F"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List of Booster events (such as end of band camp party, end of year banquet, et cetera)</w:t>
            </w:r>
          </w:p>
          <w:p w14:paraId="5C8AC2D3"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List of Catoosa County School System School year dates for current year</w:t>
            </w:r>
          </w:p>
          <w:p w14:paraId="3E3A8545"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List of key LFO and LMS event dates not included on Catoosa County School System Calendar</w:t>
            </w:r>
          </w:p>
          <w:p w14:paraId="6605623D" w14:textId="77777777" w:rsidR="009A1498" w:rsidRPr="005A335A" w:rsidRDefault="009A1498"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ACT Testing Schedule</w:t>
            </w:r>
          </w:p>
          <w:p w14:paraId="5260FE1B" w14:textId="29B45341" w:rsidR="009A1498" w:rsidRPr="005A335A" w:rsidRDefault="009A1498"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Significant School dates, including prom and graduation</w:t>
            </w:r>
          </w:p>
        </w:tc>
        <w:tc>
          <w:tcPr>
            <w:tcW w:w="1278" w:type="dxa"/>
          </w:tcPr>
          <w:p w14:paraId="6E012966" w14:textId="16B39B2E" w:rsidR="009154A6" w:rsidRPr="005A335A" w:rsidRDefault="009A1498"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Booster board planning calendar should be completed in May of each year.</w:t>
            </w:r>
          </w:p>
        </w:tc>
      </w:tr>
      <w:tr w:rsidR="009154A6" w:rsidRPr="005A335A" w14:paraId="2B89EC7C" w14:textId="77777777" w:rsidTr="00214571">
        <w:tc>
          <w:tcPr>
            <w:tcW w:w="2718" w:type="dxa"/>
          </w:tcPr>
          <w:p w14:paraId="7492F77D"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 xml:space="preserve">Submits for approval the minutes of the previous Booster meetings at each general member Booster meeting, and reconciles any disputes of previous meeting minutes raised by members. </w:t>
            </w:r>
          </w:p>
          <w:p w14:paraId="452D5FC2"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c>
          <w:tcPr>
            <w:tcW w:w="4860" w:type="dxa"/>
          </w:tcPr>
          <w:p w14:paraId="78BF7E4C"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Access to Booster email account</w:t>
            </w:r>
          </w:p>
          <w:p w14:paraId="655D2E3B"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Access to current group distribution of LFO Band Boosters</w:t>
            </w:r>
          </w:p>
          <w:p w14:paraId="42C37AC1"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Access to current group distribution for LMS Band Boosters</w:t>
            </w:r>
          </w:p>
          <w:p w14:paraId="6049187A"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 xml:space="preserve">Access to current group distribution for LFO/LMS </w:t>
            </w:r>
            <w:proofErr w:type="spellStart"/>
            <w:r w:rsidRPr="005A335A">
              <w:rPr>
                <w:rFonts w:asciiTheme="minorHAnsi" w:hAnsiTheme="minorHAnsi" w:cstheme="minorHAnsi"/>
                <w:spacing w:val="1"/>
                <w:position w:val="1"/>
              </w:rPr>
              <w:t>Colorguard</w:t>
            </w:r>
            <w:proofErr w:type="spellEnd"/>
          </w:p>
          <w:p w14:paraId="6F3CDC68"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Access to a meeting minutes template for Booster meetings</w:t>
            </w:r>
          </w:p>
          <w:p w14:paraId="0CE064B1"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Access and attendance at Band booster meetings</w:t>
            </w:r>
          </w:p>
        </w:tc>
        <w:tc>
          <w:tcPr>
            <w:tcW w:w="1278" w:type="dxa"/>
          </w:tcPr>
          <w:p w14:paraId="178384CA"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r>
      <w:tr w:rsidR="009154A6" w:rsidRPr="005A335A" w14:paraId="34EFF1EF" w14:textId="77777777" w:rsidTr="00214571">
        <w:tc>
          <w:tcPr>
            <w:tcW w:w="2718" w:type="dxa"/>
          </w:tcPr>
          <w:p w14:paraId="6542263D"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 xml:space="preserve">Maintains a roster of membership with updated contact information. </w:t>
            </w:r>
          </w:p>
          <w:p w14:paraId="35C1E028"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c>
          <w:tcPr>
            <w:tcW w:w="4860" w:type="dxa"/>
          </w:tcPr>
          <w:p w14:paraId="69C12AE2"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Access to Booster email account</w:t>
            </w:r>
          </w:p>
          <w:p w14:paraId="3296FD77"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Access to current group distribution of LFO Band Boosters</w:t>
            </w:r>
          </w:p>
          <w:p w14:paraId="65867E24"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Access to current group distribution for LMS Band Boosters</w:t>
            </w:r>
          </w:p>
          <w:p w14:paraId="73A228F4"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 xml:space="preserve">Access to LFO band and auxiliary unit membership </w:t>
            </w:r>
            <w:r w:rsidRPr="005A335A">
              <w:rPr>
                <w:rFonts w:asciiTheme="minorHAnsi" w:hAnsiTheme="minorHAnsi" w:cstheme="minorHAnsi"/>
                <w:spacing w:val="1"/>
                <w:position w:val="1"/>
              </w:rPr>
              <w:lastRenderedPageBreak/>
              <w:t>lists</w:t>
            </w:r>
          </w:p>
          <w:p w14:paraId="2F0A1ED7"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c>
          <w:tcPr>
            <w:tcW w:w="1278" w:type="dxa"/>
          </w:tcPr>
          <w:p w14:paraId="70457D97" w14:textId="0355022A" w:rsidR="009154A6" w:rsidRPr="005A335A" w:rsidRDefault="009154A6" w:rsidP="005A335A">
            <w:pPr>
              <w:autoSpaceDE w:val="0"/>
              <w:autoSpaceDN w:val="0"/>
              <w:adjustRightInd w:val="0"/>
              <w:ind w:left="90"/>
              <w:rPr>
                <w:rFonts w:asciiTheme="minorHAnsi" w:hAnsiTheme="minorHAnsi" w:cstheme="minorHAnsi"/>
                <w:spacing w:val="1"/>
                <w:position w:val="1"/>
              </w:rPr>
            </w:pPr>
          </w:p>
        </w:tc>
      </w:tr>
      <w:tr w:rsidR="009154A6" w:rsidRPr="005A335A" w14:paraId="5C16DAB7" w14:textId="77777777" w:rsidTr="00214571">
        <w:tc>
          <w:tcPr>
            <w:tcW w:w="2718" w:type="dxa"/>
          </w:tcPr>
          <w:p w14:paraId="74211CD6"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Ensures physical and electronic copies of all attendance records, meeting minutes, Executive Board meeting minutes, emails, web site documentation, and historical records are stored in compliance with the designated physical and electronic locations approved by the Executive Committee.</w:t>
            </w:r>
          </w:p>
          <w:p w14:paraId="355C34BB"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c>
          <w:tcPr>
            <w:tcW w:w="4860" w:type="dxa"/>
          </w:tcPr>
          <w:p w14:paraId="2D5FAE7F"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Access to Booster email account</w:t>
            </w:r>
          </w:p>
          <w:p w14:paraId="4AB5F954"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Access to Booster Google Drive</w:t>
            </w:r>
          </w:p>
          <w:p w14:paraId="422AF863"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Reference standard naming conventions to keep information organized</w:t>
            </w:r>
          </w:p>
          <w:p w14:paraId="0587C4E3"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Archives information on a quarterly basis</w:t>
            </w:r>
          </w:p>
          <w:p w14:paraId="4498E08D"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c>
          <w:tcPr>
            <w:tcW w:w="1278" w:type="dxa"/>
          </w:tcPr>
          <w:p w14:paraId="37EB61E2" w14:textId="25EDBB34" w:rsidR="009154A6" w:rsidRPr="005A335A" w:rsidRDefault="009A1498"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Use standard naming convention for each type of document to ensure they can be found easily.</w:t>
            </w:r>
          </w:p>
        </w:tc>
      </w:tr>
      <w:tr w:rsidR="009154A6" w:rsidRPr="005A335A" w14:paraId="761B1075" w14:textId="77777777" w:rsidTr="00214571">
        <w:tc>
          <w:tcPr>
            <w:tcW w:w="2718" w:type="dxa"/>
          </w:tcPr>
          <w:p w14:paraId="73D1807C"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Performs duties assigned by the President or the Executive Committee.</w:t>
            </w:r>
          </w:p>
          <w:p w14:paraId="473B055D"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c>
          <w:tcPr>
            <w:tcW w:w="4860" w:type="dxa"/>
          </w:tcPr>
          <w:p w14:paraId="3E49A56A"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Access to Booster Email Account</w:t>
            </w:r>
          </w:p>
          <w:p w14:paraId="2A5BAB2D"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Access to Booster Board Group Text</w:t>
            </w:r>
          </w:p>
          <w:p w14:paraId="19C2A4C2"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Attendance at Executive meetings and conference calls</w:t>
            </w:r>
          </w:p>
        </w:tc>
        <w:tc>
          <w:tcPr>
            <w:tcW w:w="1278" w:type="dxa"/>
          </w:tcPr>
          <w:p w14:paraId="5B375DEC"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r>
      <w:tr w:rsidR="009154A6" w:rsidRPr="005A335A" w14:paraId="6D9C4FF9" w14:textId="77777777" w:rsidTr="00214571">
        <w:tc>
          <w:tcPr>
            <w:tcW w:w="2718" w:type="dxa"/>
          </w:tcPr>
          <w:p w14:paraId="07533DA9"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Works with the Executive Committee and committee chairs to ensure all documentation from each functional area is submitted in a timely fashion, using appropriate forms and templates, if available.</w:t>
            </w:r>
          </w:p>
          <w:p w14:paraId="1F713844"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c>
          <w:tcPr>
            <w:tcW w:w="4860" w:type="dxa"/>
          </w:tcPr>
          <w:p w14:paraId="55884133"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Access to Booster Email Account</w:t>
            </w:r>
          </w:p>
          <w:p w14:paraId="673A19B7"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Access to Booster Board Group Text</w:t>
            </w:r>
          </w:p>
          <w:p w14:paraId="3AF979AB"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Attendance at Executive meetings and conference calls</w:t>
            </w:r>
          </w:p>
        </w:tc>
        <w:tc>
          <w:tcPr>
            <w:tcW w:w="1278" w:type="dxa"/>
          </w:tcPr>
          <w:p w14:paraId="0FBD5616"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r>
      <w:tr w:rsidR="009154A6" w:rsidRPr="005A335A" w14:paraId="4A020D12" w14:textId="77777777" w:rsidTr="00214571">
        <w:tc>
          <w:tcPr>
            <w:tcW w:w="2718" w:type="dxa"/>
          </w:tcPr>
          <w:p w14:paraId="20B4F653"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Audits the documentation of each position on a quarterly and intermittent basis to ensure sustained compliance according to the booster organization’s standards.</w:t>
            </w:r>
          </w:p>
          <w:p w14:paraId="595A9329"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c>
          <w:tcPr>
            <w:tcW w:w="4860" w:type="dxa"/>
          </w:tcPr>
          <w:p w14:paraId="02CC70E7"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Access to Booster Email Account</w:t>
            </w:r>
          </w:p>
          <w:p w14:paraId="7813FBB2"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Access to Booster Board Group Text</w:t>
            </w:r>
          </w:p>
          <w:p w14:paraId="31ABDB32"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Access to naming convention reference</w:t>
            </w:r>
          </w:p>
          <w:p w14:paraId="2904DD90"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Access to all required templates</w:t>
            </w:r>
          </w:p>
          <w:p w14:paraId="3AB4B355"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c>
          <w:tcPr>
            <w:tcW w:w="1278" w:type="dxa"/>
          </w:tcPr>
          <w:p w14:paraId="41508B70"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r>
      <w:tr w:rsidR="009154A6" w:rsidRPr="005A335A" w14:paraId="5F481456" w14:textId="77777777" w:rsidTr="00214571">
        <w:tc>
          <w:tcPr>
            <w:tcW w:w="2718" w:type="dxa"/>
          </w:tcPr>
          <w:p w14:paraId="4BBC4D05"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Maintains updated job descriptions for each office and committee chair position.</w:t>
            </w:r>
          </w:p>
          <w:p w14:paraId="11E39EB9"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c>
          <w:tcPr>
            <w:tcW w:w="4860" w:type="dxa"/>
          </w:tcPr>
          <w:p w14:paraId="644CD3E1"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Booster Bylaws from previous year</w:t>
            </w:r>
          </w:p>
          <w:p w14:paraId="7269532D"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Running</w:t>
            </w:r>
            <w:r w:rsidR="00291A43" w:rsidRPr="005A335A">
              <w:rPr>
                <w:rFonts w:asciiTheme="minorHAnsi" w:hAnsiTheme="minorHAnsi" w:cstheme="minorHAnsi"/>
                <w:spacing w:val="1"/>
                <w:position w:val="1"/>
              </w:rPr>
              <w:t xml:space="preserve"> list of all committees</w:t>
            </w:r>
          </w:p>
        </w:tc>
        <w:tc>
          <w:tcPr>
            <w:tcW w:w="1278" w:type="dxa"/>
          </w:tcPr>
          <w:p w14:paraId="4DA8C987"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r>
      <w:tr w:rsidR="009154A6" w:rsidRPr="005A335A" w14:paraId="6403AE14" w14:textId="77777777" w:rsidTr="00214571">
        <w:tc>
          <w:tcPr>
            <w:tcW w:w="2718" w:type="dxa"/>
          </w:tcPr>
          <w:p w14:paraId="6B410E57"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roofErr w:type="gramStart"/>
            <w:r w:rsidRPr="005A335A">
              <w:rPr>
                <w:rFonts w:asciiTheme="minorHAnsi" w:hAnsiTheme="minorHAnsi" w:cstheme="minorHAnsi"/>
                <w:spacing w:val="1"/>
                <w:position w:val="1"/>
              </w:rPr>
              <w:t>Provides assistance</w:t>
            </w:r>
            <w:proofErr w:type="gramEnd"/>
            <w:r w:rsidRPr="005A335A">
              <w:rPr>
                <w:rFonts w:asciiTheme="minorHAnsi" w:hAnsiTheme="minorHAnsi" w:cstheme="minorHAnsi"/>
                <w:spacing w:val="1"/>
                <w:position w:val="1"/>
              </w:rPr>
              <w:t xml:space="preserve"> and intervention, as needed to bring documentation requirements from all Booster positions into compliance with current standards and expectations.</w:t>
            </w:r>
          </w:p>
          <w:p w14:paraId="39D01D69"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c>
          <w:tcPr>
            <w:tcW w:w="4860" w:type="dxa"/>
          </w:tcPr>
          <w:p w14:paraId="00051E17" w14:textId="77777777" w:rsidR="00214571" w:rsidRPr="005A335A" w:rsidRDefault="00214571"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Access to Booster Email Account</w:t>
            </w:r>
          </w:p>
          <w:p w14:paraId="5F5FFCC5" w14:textId="77777777" w:rsidR="00214571" w:rsidRPr="005A335A" w:rsidRDefault="00214571"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Access to Booster Board Group Text</w:t>
            </w:r>
          </w:p>
          <w:p w14:paraId="0070F60D" w14:textId="77777777" w:rsidR="009154A6" w:rsidRPr="005A335A" w:rsidRDefault="00214571"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Attendance at Executive meetings and conference calls</w:t>
            </w:r>
          </w:p>
        </w:tc>
        <w:tc>
          <w:tcPr>
            <w:tcW w:w="1278" w:type="dxa"/>
          </w:tcPr>
          <w:p w14:paraId="089C01F4"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r>
      <w:tr w:rsidR="009154A6" w:rsidRPr="005A335A" w14:paraId="502BE7EC" w14:textId="77777777" w:rsidTr="00214571">
        <w:tc>
          <w:tcPr>
            <w:tcW w:w="2718" w:type="dxa"/>
          </w:tcPr>
          <w:p w14:paraId="7C3A22B2"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 xml:space="preserve">Works to create </w:t>
            </w:r>
            <w:r w:rsidRPr="005A335A">
              <w:rPr>
                <w:rFonts w:asciiTheme="minorHAnsi" w:hAnsiTheme="minorHAnsi" w:cstheme="minorHAnsi"/>
                <w:spacing w:val="1"/>
                <w:position w:val="1"/>
              </w:rPr>
              <w:lastRenderedPageBreak/>
              <w:t>documentation formatting and storage standards to drive easier compliance across all areas of the booster organization.</w:t>
            </w:r>
          </w:p>
          <w:p w14:paraId="5D51FEB3"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c>
          <w:tcPr>
            <w:tcW w:w="4860" w:type="dxa"/>
          </w:tcPr>
          <w:p w14:paraId="2DA4F291" w14:textId="77777777" w:rsidR="00214571" w:rsidRPr="005A335A" w:rsidRDefault="00214571"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lastRenderedPageBreak/>
              <w:t>Access to Booster email account</w:t>
            </w:r>
          </w:p>
          <w:p w14:paraId="2BFA80D7" w14:textId="77777777" w:rsidR="00214571" w:rsidRPr="005A335A" w:rsidRDefault="00214571"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lastRenderedPageBreak/>
              <w:t>Access to current group distribution of LFO Band Boosters</w:t>
            </w:r>
          </w:p>
          <w:p w14:paraId="442D7B9E" w14:textId="77777777" w:rsidR="00214571" w:rsidRPr="005A335A" w:rsidRDefault="00214571"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Access to current group distribution for LMS Band Boosters</w:t>
            </w:r>
          </w:p>
          <w:p w14:paraId="1FEC2921" w14:textId="77777777" w:rsidR="00214571" w:rsidRPr="005A335A" w:rsidRDefault="00214571"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 xml:space="preserve">Access to current group distribution for LFO/LMS </w:t>
            </w:r>
            <w:proofErr w:type="spellStart"/>
            <w:r w:rsidRPr="005A335A">
              <w:rPr>
                <w:rFonts w:asciiTheme="minorHAnsi" w:hAnsiTheme="minorHAnsi" w:cstheme="minorHAnsi"/>
                <w:spacing w:val="1"/>
                <w:position w:val="1"/>
              </w:rPr>
              <w:t>Colorguard</w:t>
            </w:r>
            <w:proofErr w:type="spellEnd"/>
          </w:p>
          <w:p w14:paraId="41F28A77" w14:textId="77777777" w:rsidR="00214571" w:rsidRPr="005A335A" w:rsidRDefault="00214571"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Access to a meeting minutes template for Booster meetings</w:t>
            </w:r>
          </w:p>
          <w:p w14:paraId="10B6C8E8" w14:textId="77777777" w:rsidR="009154A6" w:rsidRPr="005A335A" w:rsidRDefault="00214571"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Access and attendance at Band booster meetings</w:t>
            </w:r>
          </w:p>
        </w:tc>
        <w:tc>
          <w:tcPr>
            <w:tcW w:w="1278" w:type="dxa"/>
          </w:tcPr>
          <w:p w14:paraId="4F461F4F" w14:textId="52E9AF72" w:rsidR="009154A6" w:rsidRPr="005A335A" w:rsidRDefault="009A1498"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lastRenderedPageBreak/>
              <w:t xml:space="preserve">Use </w:t>
            </w:r>
            <w:r w:rsidRPr="005A335A">
              <w:rPr>
                <w:rFonts w:asciiTheme="minorHAnsi" w:hAnsiTheme="minorHAnsi" w:cstheme="minorHAnsi"/>
                <w:spacing w:val="1"/>
                <w:position w:val="1"/>
              </w:rPr>
              <w:lastRenderedPageBreak/>
              <w:t>previously established standards whenever possible</w:t>
            </w:r>
          </w:p>
        </w:tc>
      </w:tr>
      <w:tr w:rsidR="009154A6" w:rsidRPr="005A335A" w14:paraId="7AAF487C" w14:textId="77777777" w:rsidTr="00214571">
        <w:tc>
          <w:tcPr>
            <w:tcW w:w="2718" w:type="dxa"/>
          </w:tcPr>
          <w:p w14:paraId="3F6D3ADA" w14:textId="77777777" w:rsidR="009154A6" w:rsidRPr="005A335A" w:rsidRDefault="00214571"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lastRenderedPageBreak/>
              <w:t>(Non-</w:t>
            </w:r>
            <w:proofErr w:type="spellStart"/>
            <w:r w:rsidRPr="005A335A">
              <w:rPr>
                <w:rFonts w:asciiTheme="minorHAnsi" w:hAnsiTheme="minorHAnsi" w:cstheme="minorHAnsi"/>
                <w:spacing w:val="1"/>
                <w:position w:val="1"/>
              </w:rPr>
              <w:t>ByLaw</w:t>
            </w:r>
            <w:proofErr w:type="spellEnd"/>
            <w:r w:rsidRPr="005A335A">
              <w:rPr>
                <w:rFonts w:asciiTheme="minorHAnsi" w:hAnsiTheme="minorHAnsi" w:cstheme="minorHAnsi"/>
                <w:spacing w:val="1"/>
                <w:position w:val="1"/>
              </w:rPr>
              <w:t xml:space="preserve"> stuff)</w:t>
            </w:r>
          </w:p>
          <w:p w14:paraId="5C77892C" w14:textId="77777777" w:rsidR="00214571" w:rsidRPr="005A335A" w:rsidRDefault="00214571"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Maintains and supports a good understanding of timeliness for each activity</w:t>
            </w:r>
          </w:p>
        </w:tc>
        <w:tc>
          <w:tcPr>
            <w:tcW w:w="4860" w:type="dxa"/>
          </w:tcPr>
          <w:p w14:paraId="70D63DDD" w14:textId="77777777" w:rsidR="00214571" w:rsidRPr="005A335A" w:rsidRDefault="00214571"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Booster Bylaws from previous year contains deadlines</w:t>
            </w:r>
          </w:p>
          <w:p w14:paraId="6610422A" w14:textId="77777777" w:rsidR="00214571" w:rsidRPr="005A335A" w:rsidRDefault="00214571"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Communication with executive board</w:t>
            </w:r>
          </w:p>
          <w:p w14:paraId="18C74144" w14:textId="77777777" w:rsidR="00214571" w:rsidRPr="005A335A" w:rsidRDefault="00214571"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Access to all communication channels</w:t>
            </w:r>
          </w:p>
          <w:p w14:paraId="2F1F98C8" w14:textId="77777777" w:rsidR="00214571" w:rsidRPr="005A335A" w:rsidRDefault="00214571"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Strong working relationship with Marketing/Communications chair</w:t>
            </w:r>
          </w:p>
          <w:p w14:paraId="6A350AA5" w14:textId="77777777" w:rsidR="00214571" w:rsidRPr="005A335A" w:rsidRDefault="00214571" w:rsidP="005A335A">
            <w:pPr>
              <w:autoSpaceDE w:val="0"/>
              <w:autoSpaceDN w:val="0"/>
              <w:adjustRightInd w:val="0"/>
              <w:ind w:left="90"/>
              <w:rPr>
                <w:rFonts w:asciiTheme="minorHAnsi" w:hAnsiTheme="minorHAnsi" w:cstheme="minorHAnsi"/>
                <w:spacing w:val="1"/>
                <w:position w:val="1"/>
              </w:rPr>
            </w:pPr>
          </w:p>
          <w:p w14:paraId="0FE63B8E"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c>
          <w:tcPr>
            <w:tcW w:w="1278" w:type="dxa"/>
          </w:tcPr>
          <w:p w14:paraId="0E876160" w14:textId="77777777" w:rsidR="009154A6" w:rsidRPr="005A335A" w:rsidRDefault="00214571"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Executive board should work on expectations</w:t>
            </w:r>
          </w:p>
        </w:tc>
      </w:tr>
      <w:tr w:rsidR="009154A6" w:rsidRPr="005A335A" w14:paraId="096CFE90" w14:textId="77777777" w:rsidTr="00214571">
        <w:tc>
          <w:tcPr>
            <w:tcW w:w="2718" w:type="dxa"/>
          </w:tcPr>
          <w:p w14:paraId="317CA81F" w14:textId="17C01E81" w:rsidR="009154A6" w:rsidRPr="005A335A" w:rsidRDefault="009D06ED"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Maintains an inventory of all approved Social Networking and web-based communication channels</w:t>
            </w:r>
          </w:p>
        </w:tc>
        <w:tc>
          <w:tcPr>
            <w:tcW w:w="4860" w:type="dxa"/>
          </w:tcPr>
          <w:p w14:paraId="17DFA06C" w14:textId="51FC0F5A" w:rsidR="009D06ED" w:rsidRPr="005A335A" w:rsidRDefault="009D06ED"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Access to Band/Guard High School and Middle School social networking sites including all section FB sites</w:t>
            </w:r>
          </w:p>
          <w:p w14:paraId="4DE5C1E4" w14:textId="5022752D" w:rsidR="009D06ED" w:rsidRPr="005A335A" w:rsidRDefault="009D06ED"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Access to all published calendars</w:t>
            </w:r>
          </w:p>
          <w:p w14:paraId="7919FC1D" w14:textId="05D477B0" w:rsidR="009D06ED" w:rsidRPr="005A335A" w:rsidRDefault="009D06ED"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Keeps a list of all LFO Alumni sites</w:t>
            </w:r>
          </w:p>
          <w:p w14:paraId="74E9DD2B" w14:textId="6DD7D1D2" w:rsidR="009D06ED" w:rsidRPr="005A335A" w:rsidRDefault="009D06ED"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Assists in approving membership requests and posts.</w:t>
            </w:r>
          </w:p>
          <w:p w14:paraId="164A7678"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c>
          <w:tcPr>
            <w:tcW w:w="1278" w:type="dxa"/>
          </w:tcPr>
          <w:p w14:paraId="41AF9ED4"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r>
      <w:tr w:rsidR="009154A6" w:rsidRPr="005A335A" w14:paraId="1362B780" w14:textId="77777777" w:rsidTr="00214571">
        <w:tc>
          <w:tcPr>
            <w:tcW w:w="2718" w:type="dxa"/>
          </w:tcPr>
          <w:p w14:paraId="356EA218"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c>
          <w:tcPr>
            <w:tcW w:w="4860" w:type="dxa"/>
          </w:tcPr>
          <w:p w14:paraId="704D4D01"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c>
          <w:tcPr>
            <w:tcW w:w="1278" w:type="dxa"/>
          </w:tcPr>
          <w:p w14:paraId="60901AD8"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r>
      <w:tr w:rsidR="009154A6" w:rsidRPr="005A335A" w14:paraId="0E5B3324" w14:textId="77777777" w:rsidTr="00214571">
        <w:tc>
          <w:tcPr>
            <w:tcW w:w="2718" w:type="dxa"/>
          </w:tcPr>
          <w:p w14:paraId="4D26539C"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c>
          <w:tcPr>
            <w:tcW w:w="4860" w:type="dxa"/>
          </w:tcPr>
          <w:p w14:paraId="526264A8"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c>
          <w:tcPr>
            <w:tcW w:w="1278" w:type="dxa"/>
          </w:tcPr>
          <w:p w14:paraId="23BC6AD5"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r>
      <w:tr w:rsidR="009154A6" w:rsidRPr="005A335A" w14:paraId="651F8486" w14:textId="77777777" w:rsidTr="00214571">
        <w:tc>
          <w:tcPr>
            <w:tcW w:w="2718" w:type="dxa"/>
          </w:tcPr>
          <w:p w14:paraId="5BC5A3AC"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c>
          <w:tcPr>
            <w:tcW w:w="4860" w:type="dxa"/>
          </w:tcPr>
          <w:p w14:paraId="4824F525"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c>
          <w:tcPr>
            <w:tcW w:w="1278" w:type="dxa"/>
          </w:tcPr>
          <w:p w14:paraId="4CDD695A"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r>
      <w:tr w:rsidR="009154A6" w:rsidRPr="005A335A" w14:paraId="02C13CD5" w14:textId="77777777" w:rsidTr="00214571">
        <w:tc>
          <w:tcPr>
            <w:tcW w:w="2718" w:type="dxa"/>
          </w:tcPr>
          <w:p w14:paraId="052BF8ED"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c>
          <w:tcPr>
            <w:tcW w:w="4860" w:type="dxa"/>
          </w:tcPr>
          <w:p w14:paraId="02F95353"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c>
          <w:tcPr>
            <w:tcW w:w="1278" w:type="dxa"/>
          </w:tcPr>
          <w:p w14:paraId="31FE459C" w14:textId="77777777" w:rsidR="009154A6" w:rsidRPr="005A335A" w:rsidRDefault="009154A6" w:rsidP="005A335A">
            <w:pPr>
              <w:autoSpaceDE w:val="0"/>
              <w:autoSpaceDN w:val="0"/>
              <w:adjustRightInd w:val="0"/>
              <w:ind w:left="90"/>
              <w:rPr>
                <w:rFonts w:asciiTheme="minorHAnsi" w:hAnsiTheme="minorHAnsi" w:cstheme="minorHAnsi"/>
                <w:spacing w:val="1"/>
                <w:position w:val="1"/>
              </w:rPr>
            </w:pPr>
          </w:p>
        </w:tc>
      </w:tr>
    </w:tbl>
    <w:p w14:paraId="4A47629D" w14:textId="759DC1C9" w:rsidR="00965E19" w:rsidRPr="005A335A" w:rsidRDefault="00965E19" w:rsidP="005A335A">
      <w:pPr>
        <w:autoSpaceDE w:val="0"/>
        <w:autoSpaceDN w:val="0"/>
        <w:adjustRightInd w:val="0"/>
        <w:ind w:left="90"/>
        <w:rPr>
          <w:rFonts w:asciiTheme="minorHAnsi" w:hAnsiTheme="minorHAnsi" w:cstheme="minorHAnsi"/>
          <w:spacing w:val="1"/>
          <w:position w:val="1"/>
        </w:rPr>
      </w:pPr>
    </w:p>
    <w:p w14:paraId="40203807" w14:textId="2F122FB3" w:rsidR="00C634D1" w:rsidRPr="005A335A" w:rsidRDefault="00C634D1"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br w:type="page"/>
      </w:r>
    </w:p>
    <w:tbl>
      <w:tblPr>
        <w:tblStyle w:val="TableGrid"/>
        <w:tblW w:w="0" w:type="auto"/>
        <w:tblLook w:val="04A0" w:firstRow="1" w:lastRow="0" w:firstColumn="1" w:lastColumn="0" w:noHBand="0" w:noVBand="1"/>
      </w:tblPr>
      <w:tblGrid>
        <w:gridCol w:w="2908"/>
        <w:gridCol w:w="2861"/>
        <w:gridCol w:w="2861"/>
      </w:tblGrid>
      <w:tr w:rsidR="005A335A" w:rsidRPr="005A335A" w14:paraId="02206440" w14:textId="77777777" w:rsidTr="005A335A">
        <w:tc>
          <w:tcPr>
            <w:tcW w:w="2952" w:type="dxa"/>
          </w:tcPr>
          <w:p w14:paraId="1B84C8D0" w14:textId="5A245167"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lastRenderedPageBreak/>
              <w:t>OFFICERS</w:t>
            </w:r>
          </w:p>
        </w:tc>
        <w:tc>
          <w:tcPr>
            <w:tcW w:w="2952" w:type="dxa"/>
          </w:tcPr>
          <w:p w14:paraId="50188EE8"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592F2EB9"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0B17A0E4" w14:textId="77777777" w:rsidTr="005A335A">
        <w:tc>
          <w:tcPr>
            <w:tcW w:w="2952" w:type="dxa"/>
          </w:tcPr>
          <w:p w14:paraId="2FB29416"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70E7E99B"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0BF9D972"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46C49899" w14:textId="77777777" w:rsidTr="005A335A">
        <w:tc>
          <w:tcPr>
            <w:tcW w:w="2952" w:type="dxa"/>
          </w:tcPr>
          <w:p w14:paraId="24840054" w14:textId="3E53C219"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President:</w:t>
            </w:r>
          </w:p>
        </w:tc>
        <w:tc>
          <w:tcPr>
            <w:tcW w:w="2952" w:type="dxa"/>
          </w:tcPr>
          <w:p w14:paraId="770D6483"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57D5F92A"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23E8389A" w14:textId="77777777" w:rsidTr="005A335A">
        <w:tc>
          <w:tcPr>
            <w:tcW w:w="2952" w:type="dxa"/>
          </w:tcPr>
          <w:p w14:paraId="7F1F0556" w14:textId="2E49FF37"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Presides over all Band Booster Meetings.</w:t>
            </w:r>
          </w:p>
        </w:tc>
        <w:tc>
          <w:tcPr>
            <w:tcW w:w="2952" w:type="dxa"/>
          </w:tcPr>
          <w:p w14:paraId="641CB9B0"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3D0C821C"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6F7B57A4" w14:textId="77777777" w:rsidTr="005A335A">
        <w:tc>
          <w:tcPr>
            <w:tcW w:w="2952" w:type="dxa"/>
          </w:tcPr>
          <w:p w14:paraId="5354A0D0" w14:textId="67D0BB6B"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Represents the Band Boosters at all meetings and events.</w:t>
            </w:r>
          </w:p>
        </w:tc>
        <w:tc>
          <w:tcPr>
            <w:tcW w:w="2952" w:type="dxa"/>
          </w:tcPr>
          <w:p w14:paraId="70AA2433"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4A3BB429"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4C8A1519" w14:textId="77777777" w:rsidTr="005A335A">
        <w:tc>
          <w:tcPr>
            <w:tcW w:w="2952" w:type="dxa"/>
          </w:tcPr>
          <w:p w14:paraId="1ED029EA" w14:textId="4DB2DAED"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Presides over all Executive Team meetings.</w:t>
            </w:r>
          </w:p>
        </w:tc>
        <w:tc>
          <w:tcPr>
            <w:tcW w:w="2952" w:type="dxa"/>
          </w:tcPr>
          <w:p w14:paraId="32E4B1CD"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0A85DD5E"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2947A680" w14:textId="77777777" w:rsidTr="005A335A">
        <w:tc>
          <w:tcPr>
            <w:tcW w:w="2952" w:type="dxa"/>
          </w:tcPr>
          <w:p w14:paraId="68583187" w14:textId="618594E1"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 xml:space="preserve">Appoints the chairpersons of standing and select teams with the approval of the Executive Team. </w:t>
            </w:r>
          </w:p>
        </w:tc>
        <w:tc>
          <w:tcPr>
            <w:tcW w:w="2952" w:type="dxa"/>
          </w:tcPr>
          <w:p w14:paraId="1A70F2E5"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7A22EF6A"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0E311A62" w14:textId="77777777" w:rsidTr="005A335A">
        <w:tc>
          <w:tcPr>
            <w:tcW w:w="2952" w:type="dxa"/>
          </w:tcPr>
          <w:p w14:paraId="3CCB530B" w14:textId="5CAD7353"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Performs such duties as may be assigned by the Boosters or the Executive Team.</w:t>
            </w:r>
          </w:p>
        </w:tc>
        <w:tc>
          <w:tcPr>
            <w:tcW w:w="2952" w:type="dxa"/>
          </w:tcPr>
          <w:p w14:paraId="5F3D9EF7"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5A085EFE"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4A1162ED" w14:textId="77777777" w:rsidTr="005A335A">
        <w:tc>
          <w:tcPr>
            <w:tcW w:w="2952" w:type="dxa"/>
          </w:tcPr>
          <w:p w14:paraId="0CCDC87E" w14:textId="052E0D19"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Ensures the Booster insurance policy is reviewed on an annual basis.</w:t>
            </w:r>
          </w:p>
        </w:tc>
        <w:tc>
          <w:tcPr>
            <w:tcW w:w="2952" w:type="dxa"/>
          </w:tcPr>
          <w:p w14:paraId="4D9147AA"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59771FF2"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147F4303" w14:textId="77777777" w:rsidTr="005A335A">
        <w:tc>
          <w:tcPr>
            <w:tcW w:w="2952" w:type="dxa"/>
          </w:tcPr>
          <w:p w14:paraId="674A58F7" w14:textId="52B938AB"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Vice President:</w:t>
            </w:r>
          </w:p>
        </w:tc>
        <w:tc>
          <w:tcPr>
            <w:tcW w:w="2952" w:type="dxa"/>
          </w:tcPr>
          <w:p w14:paraId="2A43D7F8"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07C10F94"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196E6865" w14:textId="77777777" w:rsidTr="005A335A">
        <w:tc>
          <w:tcPr>
            <w:tcW w:w="2952" w:type="dxa"/>
          </w:tcPr>
          <w:p w14:paraId="713A7DF0" w14:textId="26BFE7FE"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Oversees the coordination of all fundraisers.</w:t>
            </w:r>
          </w:p>
        </w:tc>
        <w:tc>
          <w:tcPr>
            <w:tcW w:w="2952" w:type="dxa"/>
          </w:tcPr>
          <w:p w14:paraId="6BFE54B3"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17044241"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7851B430" w14:textId="77777777" w:rsidTr="005A335A">
        <w:tc>
          <w:tcPr>
            <w:tcW w:w="2952" w:type="dxa"/>
          </w:tcPr>
          <w:p w14:paraId="3BA7A7AF" w14:textId="2B33B605"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 xml:space="preserve">Presides over meetings in the absence of the President. </w:t>
            </w:r>
          </w:p>
        </w:tc>
        <w:tc>
          <w:tcPr>
            <w:tcW w:w="2952" w:type="dxa"/>
          </w:tcPr>
          <w:p w14:paraId="29D8B8DF"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7A3903BF"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1F5BCF22" w14:textId="77777777" w:rsidTr="005A335A">
        <w:tc>
          <w:tcPr>
            <w:tcW w:w="2952" w:type="dxa"/>
          </w:tcPr>
          <w:p w14:paraId="717A94BD" w14:textId="79DAA0E0"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 xml:space="preserve">Serves as ex-officio member of standing teams. </w:t>
            </w:r>
          </w:p>
        </w:tc>
        <w:tc>
          <w:tcPr>
            <w:tcW w:w="2952" w:type="dxa"/>
          </w:tcPr>
          <w:p w14:paraId="06A907E1"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1DA007E6"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51EAF7EB" w14:textId="77777777" w:rsidTr="005A335A">
        <w:tc>
          <w:tcPr>
            <w:tcW w:w="2952" w:type="dxa"/>
          </w:tcPr>
          <w:p w14:paraId="20261742" w14:textId="535AA104"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 xml:space="preserve">Maintains a record of all fundraising activities and contacts. </w:t>
            </w:r>
          </w:p>
        </w:tc>
        <w:tc>
          <w:tcPr>
            <w:tcW w:w="2952" w:type="dxa"/>
          </w:tcPr>
          <w:p w14:paraId="7056F286"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52A2FDAF"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31488D19" w14:textId="77777777" w:rsidTr="005A335A">
        <w:tc>
          <w:tcPr>
            <w:tcW w:w="2952" w:type="dxa"/>
          </w:tcPr>
          <w:p w14:paraId="3E35C7F1" w14:textId="56E0092B"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Submits all financial records for each fundraiser event to the Treasurer or Co-Treasurer within 14 days of the event’s close.</w:t>
            </w:r>
          </w:p>
        </w:tc>
        <w:tc>
          <w:tcPr>
            <w:tcW w:w="2952" w:type="dxa"/>
          </w:tcPr>
          <w:p w14:paraId="30442CA9"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42722D81"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18E11739" w14:textId="77777777" w:rsidTr="005A335A">
        <w:tc>
          <w:tcPr>
            <w:tcW w:w="2952" w:type="dxa"/>
          </w:tcPr>
          <w:p w14:paraId="4759CCC0" w14:textId="6BCC93FB"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Performs such duties as may be assigned by the Executive Team.</w:t>
            </w:r>
          </w:p>
        </w:tc>
        <w:tc>
          <w:tcPr>
            <w:tcW w:w="2952" w:type="dxa"/>
          </w:tcPr>
          <w:p w14:paraId="5B10C554"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2D6F10B7"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72DC9E11" w14:textId="77777777" w:rsidTr="005A335A">
        <w:tc>
          <w:tcPr>
            <w:tcW w:w="2952" w:type="dxa"/>
          </w:tcPr>
          <w:p w14:paraId="0E4497EA" w14:textId="2255EA76"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 xml:space="preserve">Assists in review of the Booster insurance policy on an annual basis. </w:t>
            </w:r>
          </w:p>
        </w:tc>
        <w:tc>
          <w:tcPr>
            <w:tcW w:w="2952" w:type="dxa"/>
          </w:tcPr>
          <w:p w14:paraId="788493F1"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112C7DA3"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577958D2" w14:textId="77777777" w:rsidTr="005A335A">
        <w:tc>
          <w:tcPr>
            <w:tcW w:w="2952" w:type="dxa"/>
          </w:tcPr>
          <w:p w14:paraId="2FD8975A" w14:textId="55108875"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Executive Assistant 1:</w:t>
            </w:r>
          </w:p>
        </w:tc>
        <w:tc>
          <w:tcPr>
            <w:tcW w:w="2952" w:type="dxa"/>
          </w:tcPr>
          <w:p w14:paraId="233320D4"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7B7F2347"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6BC46CA9" w14:textId="77777777" w:rsidTr="005A335A">
        <w:tc>
          <w:tcPr>
            <w:tcW w:w="2952" w:type="dxa"/>
          </w:tcPr>
          <w:p w14:paraId="65515E35" w14:textId="764FD74D"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Assists the Vice President in all fundraising activities as needed.</w:t>
            </w:r>
          </w:p>
        </w:tc>
        <w:tc>
          <w:tcPr>
            <w:tcW w:w="2952" w:type="dxa"/>
          </w:tcPr>
          <w:p w14:paraId="7D9802FF"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4BB7F87B"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34054FE0" w14:textId="77777777" w:rsidTr="005A335A">
        <w:tc>
          <w:tcPr>
            <w:tcW w:w="2952" w:type="dxa"/>
          </w:tcPr>
          <w:p w14:paraId="69897166" w14:textId="7003AD44"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Performs such duties assigned by the Executive Team.</w:t>
            </w:r>
          </w:p>
        </w:tc>
        <w:tc>
          <w:tcPr>
            <w:tcW w:w="2952" w:type="dxa"/>
          </w:tcPr>
          <w:p w14:paraId="58D0465F"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49288F11"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195BF3F3" w14:textId="77777777" w:rsidTr="005A335A">
        <w:tc>
          <w:tcPr>
            <w:tcW w:w="2952" w:type="dxa"/>
          </w:tcPr>
          <w:p w14:paraId="4AD60FE7" w14:textId="581AF320"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Executive Assistant 2:</w:t>
            </w:r>
          </w:p>
        </w:tc>
        <w:tc>
          <w:tcPr>
            <w:tcW w:w="2952" w:type="dxa"/>
          </w:tcPr>
          <w:p w14:paraId="112CEE5B"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03C0DFF2"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7AA47C79" w14:textId="77777777" w:rsidTr="005A335A">
        <w:tc>
          <w:tcPr>
            <w:tcW w:w="2952" w:type="dxa"/>
          </w:tcPr>
          <w:p w14:paraId="77AA6B1E" w14:textId="1CEE0258"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Assists the Vice President in all fundraising activities as needed.</w:t>
            </w:r>
          </w:p>
        </w:tc>
        <w:tc>
          <w:tcPr>
            <w:tcW w:w="2952" w:type="dxa"/>
          </w:tcPr>
          <w:p w14:paraId="5FDC66CA"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25604E31"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2C631780" w14:textId="77777777" w:rsidTr="005A335A">
        <w:tc>
          <w:tcPr>
            <w:tcW w:w="2952" w:type="dxa"/>
          </w:tcPr>
          <w:p w14:paraId="13482386" w14:textId="71DCBD23"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Performs such duties assigned by the Executive Team.</w:t>
            </w:r>
          </w:p>
        </w:tc>
        <w:tc>
          <w:tcPr>
            <w:tcW w:w="2952" w:type="dxa"/>
          </w:tcPr>
          <w:p w14:paraId="51877F01"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56203376"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330052B7" w14:textId="77777777" w:rsidTr="005A335A">
        <w:tc>
          <w:tcPr>
            <w:tcW w:w="2952" w:type="dxa"/>
          </w:tcPr>
          <w:p w14:paraId="708956F9" w14:textId="3C50D962"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lastRenderedPageBreak/>
              <w:t>Treasurer:</w:t>
            </w:r>
          </w:p>
        </w:tc>
        <w:tc>
          <w:tcPr>
            <w:tcW w:w="2952" w:type="dxa"/>
          </w:tcPr>
          <w:p w14:paraId="5FDA879D"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5D91874C"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7CA8FB22" w14:textId="77777777" w:rsidTr="005A335A">
        <w:tc>
          <w:tcPr>
            <w:tcW w:w="2952" w:type="dxa"/>
          </w:tcPr>
          <w:p w14:paraId="2E7203BC" w14:textId="04B04D36"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 xml:space="preserve">Maintains financial records including keeping a full and accurate record of all receipts and expenditures. </w:t>
            </w:r>
          </w:p>
        </w:tc>
        <w:tc>
          <w:tcPr>
            <w:tcW w:w="2952" w:type="dxa"/>
          </w:tcPr>
          <w:p w14:paraId="67060130"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6C68699F"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3843D806" w14:textId="77777777" w:rsidTr="005A335A">
        <w:tc>
          <w:tcPr>
            <w:tcW w:w="2952" w:type="dxa"/>
          </w:tcPr>
          <w:p w14:paraId="25D9DF5B" w14:textId="7A8EC477"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Retains custody of all funds of the Band Boosters.</w:t>
            </w:r>
          </w:p>
        </w:tc>
        <w:tc>
          <w:tcPr>
            <w:tcW w:w="2952" w:type="dxa"/>
          </w:tcPr>
          <w:p w14:paraId="325A5F4E"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5007047C"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34CFE285" w14:textId="77777777" w:rsidTr="005A335A">
        <w:tc>
          <w:tcPr>
            <w:tcW w:w="2952" w:type="dxa"/>
          </w:tcPr>
          <w:p w14:paraId="1DC322E4" w14:textId="5213FDBE"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Shall facilitate creation of an annual Band Booster budget.</w:t>
            </w:r>
          </w:p>
        </w:tc>
        <w:tc>
          <w:tcPr>
            <w:tcW w:w="2952" w:type="dxa"/>
          </w:tcPr>
          <w:p w14:paraId="621E4DF5"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3FA194A2"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2978D481" w14:textId="77777777" w:rsidTr="005A335A">
        <w:tc>
          <w:tcPr>
            <w:tcW w:w="2952" w:type="dxa"/>
          </w:tcPr>
          <w:p w14:paraId="2631CFBA" w14:textId="63FA4D3E"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Shall make disbursements as authorized by the President, Executive Team, or Band Boosters in accordance with the Budget approved and adopted by the membership.</w:t>
            </w:r>
          </w:p>
        </w:tc>
        <w:tc>
          <w:tcPr>
            <w:tcW w:w="2952" w:type="dxa"/>
          </w:tcPr>
          <w:p w14:paraId="5FFACA04"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3324E52E"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3BC1E79B" w14:textId="77777777" w:rsidTr="005A335A">
        <w:tc>
          <w:tcPr>
            <w:tcW w:w="2952" w:type="dxa"/>
          </w:tcPr>
          <w:p w14:paraId="1B7D1495" w14:textId="147240F5"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Gives a statement of finances at all monthly Booster meetings.</w:t>
            </w:r>
          </w:p>
        </w:tc>
        <w:tc>
          <w:tcPr>
            <w:tcW w:w="2952" w:type="dxa"/>
          </w:tcPr>
          <w:p w14:paraId="288B690E"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0749F829"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0D3D5716" w14:textId="77777777" w:rsidTr="005A335A">
        <w:tc>
          <w:tcPr>
            <w:tcW w:w="2952" w:type="dxa"/>
          </w:tcPr>
          <w:p w14:paraId="18DEED51" w14:textId="7E32AD06"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Perform such duties as may be assigned by the President or the Executive Team.</w:t>
            </w:r>
          </w:p>
        </w:tc>
        <w:tc>
          <w:tcPr>
            <w:tcW w:w="2952" w:type="dxa"/>
          </w:tcPr>
          <w:p w14:paraId="3B430542"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152D7DBC"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156511D4" w14:textId="77777777" w:rsidTr="005A335A">
        <w:tc>
          <w:tcPr>
            <w:tcW w:w="2952" w:type="dxa"/>
          </w:tcPr>
          <w:p w14:paraId="0542ACE7" w14:textId="7924BDF5"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Deposits all monies received from Booster organization activities within 7 business days of receipt,</w:t>
            </w:r>
          </w:p>
        </w:tc>
        <w:tc>
          <w:tcPr>
            <w:tcW w:w="2952" w:type="dxa"/>
          </w:tcPr>
          <w:p w14:paraId="69EFDF73"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325C2E32"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6B220C55" w14:textId="77777777" w:rsidTr="005A335A">
        <w:tc>
          <w:tcPr>
            <w:tcW w:w="2952" w:type="dxa"/>
          </w:tcPr>
          <w:p w14:paraId="6169A770" w14:textId="119846BC"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 xml:space="preserve">Credits requests for transfers of funds from Booster members within 7 business days of receiving transfer request. </w:t>
            </w:r>
          </w:p>
        </w:tc>
        <w:tc>
          <w:tcPr>
            <w:tcW w:w="2952" w:type="dxa"/>
          </w:tcPr>
          <w:p w14:paraId="2D496116"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731E43F5"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73233D30" w14:textId="77777777" w:rsidTr="005A335A">
        <w:tc>
          <w:tcPr>
            <w:tcW w:w="2952" w:type="dxa"/>
          </w:tcPr>
          <w:p w14:paraId="143FFC50" w14:textId="19DE4EF9"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 xml:space="preserve">Reconciles balances with the Band Director </w:t>
            </w:r>
            <w:proofErr w:type="gramStart"/>
            <w:r w:rsidRPr="005A335A">
              <w:rPr>
                <w:rFonts w:asciiTheme="minorHAnsi" w:hAnsiTheme="minorHAnsi" w:cstheme="minorHAnsi"/>
                <w:spacing w:val="1"/>
                <w:position w:val="1"/>
              </w:rPr>
              <w:t>on a monthly basis</w:t>
            </w:r>
            <w:proofErr w:type="gramEnd"/>
            <w:r w:rsidRPr="005A335A">
              <w:rPr>
                <w:rFonts w:asciiTheme="minorHAnsi" w:hAnsiTheme="minorHAnsi" w:cstheme="minorHAnsi"/>
                <w:spacing w:val="1"/>
                <w:position w:val="1"/>
              </w:rPr>
              <w:t xml:space="preserve">. </w:t>
            </w:r>
          </w:p>
        </w:tc>
        <w:tc>
          <w:tcPr>
            <w:tcW w:w="2952" w:type="dxa"/>
          </w:tcPr>
          <w:p w14:paraId="75BF3E09"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44BBC938"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7FCF9754" w14:textId="77777777" w:rsidTr="005A335A">
        <w:tc>
          <w:tcPr>
            <w:tcW w:w="2952" w:type="dxa"/>
          </w:tcPr>
          <w:p w14:paraId="29EF3E18" w14:textId="00887489"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 xml:space="preserve">Credits all fundraising activities, based on the financial records for specific fundraising activities received from the Vice President, within 14 days of receipt of such records from the Vice President. </w:t>
            </w:r>
          </w:p>
        </w:tc>
        <w:tc>
          <w:tcPr>
            <w:tcW w:w="2952" w:type="dxa"/>
          </w:tcPr>
          <w:p w14:paraId="5A2DE8AC"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2E43F30A"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7D605D77" w14:textId="77777777" w:rsidTr="005A335A">
        <w:tc>
          <w:tcPr>
            <w:tcW w:w="2952" w:type="dxa"/>
          </w:tcPr>
          <w:p w14:paraId="59ED6368" w14:textId="0DEB6997"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 xml:space="preserve">Reconciles student accounts </w:t>
            </w:r>
            <w:proofErr w:type="gramStart"/>
            <w:r w:rsidRPr="005A335A">
              <w:rPr>
                <w:rFonts w:asciiTheme="minorHAnsi" w:hAnsiTheme="minorHAnsi" w:cstheme="minorHAnsi"/>
                <w:spacing w:val="1"/>
                <w:position w:val="1"/>
              </w:rPr>
              <w:t>on a monthly basis</w:t>
            </w:r>
            <w:proofErr w:type="gramEnd"/>
            <w:r w:rsidRPr="005A335A">
              <w:rPr>
                <w:rFonts w:asciiTheme="minorHAnsi" w:hAnsiTheme="minorHAnsi" w:cstheme="minorHAnsi"/>
                <w:spacing w:val="1"/>
                <w:position w:val="1"/>
              </w:rPr>
              <w:t>.</w:t>
            </w:r>
          </w:p>
        </w:tc>
        <w:tc>
          <w:tcPr>
            <w:tcW w:w="2952" w:type="dxa"/>
          </w:tcPr>
          <w:p w14:paraId="030B6A39"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67F6AD39"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369DBD46" w14:textId="77777777" w:rsidTr="005A335A">
        <w:tc>
          <w:tcPr>
            <w:tcW w:w="2952" w:type="dxa"/>
          </w:tcPr>
          <w:p w14:paraId="74EE9570" w14:textId="1B3E73B7"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 xml:space="preserve">Coordinates marching band activity transactions with the middle school band director as needed. </w:t>
            </w:r>
          </w:p>
        </w:tc>
        <w:tc>
          <w:tcPr>
            <w:tcW w:w="2952" w:type="dxa"/>
          </w:tcPr>
          <w:p w14:paraId="7FE7E996"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7EF92217"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30F6895F" w14:textId="77777777" w:rsidTr="005A335A">
        <w:tc>
          <w:tcPr>
            <w:tcW w:w="2952" w:type="dxa"/>
          </w:tcPr>
          <w:p w14:paraId="5C72F614" w14:textId="45E9F8C0"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Manages all correspondence with the bank and associated activities (MINIMUM REQUIREMENTS NEEDED).</w:t>
            </w:r>
          </w:p>
        </w:tc>
        <w:tc>
          <w:tcPr>
            <w:tcW w:w="2952" w:type="dxa"/>
          </w:tcPr>
          <w:p w14:paraId="41573A54"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4A6572EB"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3BA66044" w14:textId="77777777" w:rsidTr="005A335A">
        <w:tc>
          <w:tcPr>
            <w:tcW w:w="2952" w:type="dxa"/>
          </w:tcPr>
          <w:p w14:paraId="7D00DFD8" w14:textId="3BF8C7F6"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 xml:space="preserve">Renews the organization’s </w:t>
            </w:r>
            <w:r w:rsidRPr="005A335A">
              <w:rPr>
                <w:rFonts w:asciiTheme="minorHAnsi" w:hAnsiTheme="minorHAnsi" w:cstheme="minorHAnsi"/>
                <w:spacing w:val="1"/>
                <w:position w:val="1"/>
              </w:rPr>
              <w:lastRenderedPageBreak/>
              <w:t>nonprofit license for 501c3 status (Federal and State) annually.</w:t>
            </w:r>
          </w:p>
        </w:tc>
        <w:tc>
          <w:tcPr>
            <w:tcW w:w="2952" w:type="dxa"/>
          </w:tcPr>
          <w:p w14:paraId="2598559C"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60190A20"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1E2BFEFD" w14:textId="77777777" w:rsidTr="005A335A">
        <w:tc>
          <w:tcPr>
            <w:tcW w:w="2952" w:type="dxa"/>
          </w:tcPr>
          <w:p w14:paraId="78C7E718" w14:textId="521C013B"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Co-Treasurer:</w:t>
            </w:r>
          </w:p>
        </w:tc>
        <w:tc>
          <w:tcPr>
            <w:tcW w:w="2952" w:type="dxa"/>
          </w:tcPr>
          <w:p w14:paraId="27F96E1E"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27024C0B"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7F663D58" w14:textId="77777777" w:rsidTr="005A335A">
        <w:tc>
          <w:tcPr>
            <w:tcW w:w="2952" w:type="dxa"/>
          </w:tcPr>
          <w:p w14:paraId="18E20435" w14:textId="17681E9C"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Assists the Treasurer in completion of all assigned duties</w:t>
            </w:r>
          </w:p>
        </w:tc>
        <w:tc>
          <w:tcPr>
            <w:tcW w:w="2952" w:type="dxa"/>
          </w:tcPr>
          <w:p w14:paraId="31C825FE"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666658B6"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013BA7BE" w14:textId="77777777" w:rsidTr="005A335A">
        <w:tc>
          <w:tcPr>
            <w:tcW w:w="2952" w:type="dxa"/>
          </w:tcPr>
          <w:p w14:paraId="104C4325" w14:textId="106B08E9"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Acts as an Auditor to ensure accuracy, timeliness, and compliance of all financial records in accordance with financial regulations and the Booster Organization By-Laws</w:t>
            </w:r>
          </w:p>
        </w:tc>
        <w:tc>
          <w:tcPr>
            <w:tcW w:w="2952" w:type="dxa"/>
          </w:tcPr>
          <w:p w14:paraId="58B8A4C0"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3E955070"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2A8406FE" w14:textId="77777777" w:rsidTr="005A335A">
        <w:tc>
          <w:tcPr>
            <w:tcW w:w="2952" w:type="dxa"/>
          </w:tcPr>
          <w:p w14:paraId="689EC956" w14:textId="75419BFF"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Coordinates regular financial audits and McKenzie Arena fundraising audits with the Audit Team on a quarterly basis no later than the first month following the end of a quarter</w:t>
            </w:r>
          </w:p>
        </w:tc>
        <w:tc>
          <w:tcPr>
            <w:tcW w:w="2952" w:type="dxa"/>
          </w:tcPr>
          <w:p w14:paraId="2E9ED39E"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1E291E81"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0E03AD21" w14:textId="77777777" w:rsidTr="005A335A">
        <w:tc>
          <w:tcPr>
            <w:tcW w:w="2952" w:type="dxa"/>
          </w:tcPr>
          <w:p w14:paraId="260D06BB" w14:textId="710A7F2B"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Coordinates financial audits with the Audit Team within 30 days following the close of a fundraiser</w:t>
            </w:r>
          </w:p>
        </w:tc>
        <w:tc>
          <w:tcPr>
            <w:tcW w:w="2952" w:type="dxa"/>
          </w:tcPr>
          <w:p w14:paraId="5CC80036"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7FBCEE02"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30BF64A0" w14:textId="77777777" w:rsidTr="005A335A">
        <w:tc>
          <w:tcPr>
            <w:tcW w:w="2952" w:type="dxa"/>
          </w:tcPr>
          <w:p w14:paraId="3E157BC4" w14:textId="3ABD8670"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Works with the Audit Team to keep a written step-by-step audit procedure updated annually</w:t>
            </w:r>
          </w:p>
        </w:tc>
        <w:tc>
          <w:tcPr>
            <w:tcW w:w="2952" w:type="dxa"/>
          </w:tcPr>
          <w:p w14:paraId="5939F18F"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1EF4CF3F"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5005F4EF" w14:textId="77777777" w:rsidTr="005A335A">
        <w:tc>
          <w:tcPr>
            <w:tcW w:w="2952" w:type="dxa"/>
          </w:tcPr>
          <w:p w14:paraId="39842591" w14:textId="13DB4D3C"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Serves as Treasurer at scheduled Booster meetings when the Treasurer is not able to attend.</w:t>
            </w:r>
          </w:p>
        </w:tc>
        <w:tc>
          <w:tcPr>
            <w:tcW w:w="2952" w:type="dxa"/>
          </w:tcPr>
          <w:p w14:paraId="1DA2048B"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6B950C4E"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02A71035" w14:textId="77777777" w:rsidTr="005A335A">
        <w:tc>
          <w:tcPr>
            <w:tcW w:w="2952" w:type="dxa"/>
          </w:tcPr>
          <w:p w14:paraId="0F92648C" w14:textId="5F2EA267"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Works closely with the Vice President and team chairs to ensure compliance of all financial activities associated with fundraising events, including preparation of all monies and documentation required for submission to the Treasurer</w:t>
            </w:r>
          </w:p>
        </w:tc>
        <w:tc>
          <w:tcPr>
            <w:tcW w:w="2952" w:type="dxa"/>
          </w:tcPr>
          <w:p w14:paraId="7E27FBAA"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5EEE9A6C"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7E2BA48F" w14:textId="77777777" w:rsidTr="005A335A">
        <w:tc>
          <w:tcPr>
            <w:tcW w:w="2952" w:type="dxa"/>
          </w:tcPr>
          <w:p w14:paraId="5E25751A" w14:textId="1B193EAF"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1st Secretary:</w:t>
            </w:r>
          </w:p>
        </w:tc>
        <w:tc>
          <w:tcPr>
            <w:tcW w:w="2952" w:type="dxa"/>
          </w:tcPr>
          <w:p w14:paraId="5E0A5AF6"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4E506B27"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2AC25C67" w14:textId="77777777" w:rsidTr="005A335A">
        <w:tc>
          <w:tcPr>
            <w:tcW w:w="2952" w:type="dxa"/>
          </w:tcPr>
          <w:p w14:paraId="6B5509A4" w14:textId="32867D51"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Maintains a record of detailed minutes for all meetings of the Booster organization and the Executive Team meetings.</w:t>
            </w:r>
          </w:p>
        </w:tc>
        <w:tc>
          <w:tcPr>
            <w:tcW w:w="2952" w:type="dxa"/>
          </w:tcPr>
          <w:p w14:paraId="385FD6FC"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4FC74582"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4BADF2FA" w14:textId="77777777" w:rsidTr="005A335A">
        <w:tc>
          <w:tcPr>
            <w:tcW w:w="2952" w:type="dxa"/>
          </w:tcPr>
          <w:p w14:paraId="7D5F9C87" w14:textId="6C8259AD"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Distributes advance notification of all meeting schedules for the Executive Board and General Membership.</w:t>
            </w:r>
          </w:p>
        </w:tc>
        <w:tc>
          <w:tcPr>
            <w:tcW w:w="2952" w:type="dxa"/>
          </w:tcPr>
          <w:p w14:paraId="5804E153"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4E4517C6"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66F18CE1" w14:textId="77777777" w:rsidTr="005A335A">
        <w:tc>
          <w:tcPr>
            <w:tcW w:w="2952" w:type="dxa"/>
          </w:tcPr>
          <w:p w14:paraId="1C848133" w14:textId="5FB7261A"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 xml:space="preserve">Updates Booster calendars </w:t>
            </w:r>
            <w:r w:rsidRPr="005A335A">
              <w:rPr>
                <w:rFonts w:asciiTheme="minorHAnsi" w:hAnsiTheme="minorHAnsi" w:cstheme="minorHAnsi"/>
                <w:spacing w:val="1"/>
                <w:position w:val="1"/>
              </w:rPr>
              <w:lastRenderedPageBreak/>
              <w:t>used as reference for the general membership on a continual basis, including posting of the general membership Booster meeting schedule for the upcoming year no later than May of each year.</w:t>
            </w:r>
          </w:p>
        </w:tc>
        <w:tc>
          <w:tcPr>
            <w:tcW w:w="2952" w:type="dxa"/>
          </w:tcPr>
          <w:p w14:paraId="225D39A7"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6D797104"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69D5DF1F" w14:textId="77777777" w:rsidTr="005A335A">
        <w:tc>
          <w:tcPr>
            <w:tcW w:w="2952" w:type="dxa"/>
          </w:tcPr>
          <w:p w14:paraId="5BB67944" w14:textId="103D8EC9"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 xml:space="preserve">Submits the minutes of the previous Booster meeting for approval at each general member Booster meeting, and corrects previous meeting minutes, if needed. </w:t>
            </w:r>
          </w:p>
        </w:tc>
        <w:tc>
          <w:tcPr>
            <w:tcW w:w="2952" w:type="dxa"/>
          </w:tcPr>
          <w:p w14:paraId="02570444"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5F4B6105"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5BC964CC" w14:textId="77777777" w:rsidTr="005A335A">
        <w:tc>
          <w:tcPr>
            <w:tcW w:w="2952" w:type="dxa"/>
          </w:tcPr>
          <w:p w14:paraId="4CDDA517" w14:textId="249B789B"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 xml:space="preserve">Maintains a roster of membership with updated contact information. </w:t>
            </w:r>
          </w:p>
        </w:tc>
        <w:tc>
          <w:tcPr>
            <w:tcW w:w="2952" w:type="dxa"/>
          </w:tcPr>
          <w:p w14:paraId="6E1354B8"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76A61039"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2B26A2D5" w14:textId="77777777" w:rsidTr="005A335A">
        <w:tc>
          <w:tcPr>
            <w:tcW w:w="2952" w:type="dxa"/>
          </w:tcPr>
          <w:p w14:paraId="582CDD52" w14:textId="7B6EA600"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Ensures physical and electronic copies of all attendance records, meeting minutes, Executive Board meeting minutes, emails, web site documentation, and historical records are stored in compliance with the designated physical and electronic locations approved by the Executive Team.</w:t>
            </w:r>
          </w:p>
        </w:tc>
        <w:tc>
          <w:tcPr>
            <w:tcW w:w="2952" w:type="dxa"/>
          </w:tcPr>
          <w:p w14:paraId="4C336C41"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6BCCCECE"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5DF114DB" w14:textId="77777777" w:rsidTr="005A335A">
        <w:tc>
          <w:tcPr>
            <w:tcW w:w="2952" w:type="dxa"/>
          </w:tcPr>
          <w:p w14:paraId="1434FE51" w14:textId="5EE34A14"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Performs duties assigned by the President or the Executive Team.</w:t>
            </w:r>
          </w:p>
        </w:tc>
        <w:tc>
          <w:tcPr>
            <w:tcW w:w="2952" w:type="dxa"/>
          </w:tcPr>
          <w:p w14:paraId="500D2405"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232BAF4E"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694CD98D" w14:textId="77777777" w:rsidTr="005A335A">
        <w:tc>
          <w:tcPr>
            <w:tcW w:w="2952" w:type="dxa"/>
          </w:tcPr>
          <w:p w14:paraId="04BA0761" w14:textId="509DD9AD"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2nd Secretary:</w:t>
            </w:r>
          </w:p>
        </w:tc>
        <w:tc>
          <w:tcPr>
            <w:tcW w:w="2952" w:type="dxa"/>
          </w:tcPr>
          <w:p w14:paraId="6FB9C457"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44AE2EF9"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014A498A" w14:textId="77777777" w:rsidTr="005A335A">
        <w:tc>
          <w:tcPr>
            <w:tcW w:w="2952" w:type="dxa"/>
          </w:tcPr>
          <w:p w14:paraId="4442E0EC" w14:textId="52B497B7"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Assists the 1st Secretary in all as needed.</w:t>
            </w:r>
          </w:p>
        </w:tc>
        <w:tc>
          <w:tcPr>
            <w:tcW w:w="2952" w:type="dxa"/>
          </w:tcPr>
          <w:p w14:paraId="54BB8A63"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39B8CAD6"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24206688" w14:textId="77777777" w:rsidTr="005A335A">
        <w:tc>
          <w:tcPr>
            <w:tcW w:w="2952" w:type="dxa"/>
          </w:tcPr>
          <w:p w14:paraId="19F3E5C9" w14:textId="752D2776"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Performs such duties assigned by the Executive Team.</w:t>
            </w:r>
          </w:p>
        </w:tc>
        <w:tc>
          <w:tcPr>
            <w:tcW w:w="2952" w:type="dxa"/>
          </w:tcPr>
          <w:p w14:paraId="3CC321C5"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24F34810"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35708081" w14:textId="77777777" w:rsidTr="005A335A">
        <w:tc>
          <w:tcPr>
            <w:tcW w:w="2952" w:type="dxa"/>
          </w:tcPr>
          <w:p w14:paraId="0A0A2549" w14:textId="604FCDDB"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Works with the Executive Team and team chairs to ensure all documentation from each functional area is submitted in a timely fashion, using appropriate forms and templates, if available.</w:t>
            </w:r>
          </w:p>
        </w:tc>
        <w:tc>
          <w:tcPr>
            <w:tcW w:w="2952" w:type="dxa"/>
          </w:tcPr>
          <w:p w14:paraId="424505A3"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6CF606D1"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527E657C" w14:textId="77777777" w:rsidTr="005A335A">
        <w:tc>
          <w:tcPr>
            <w:tcW w:w="2952" w:type="dxa"/>
          </w:tcPr>
          <w:p w14:paraId="37FEA304" w14:textId="70992B4A"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Audits the documentation of each position on a quarterly and intermittent basis to ensure sustained compliance according to the booster organization’s standards.</w:t>
            </w:r>
          </w:p>
        </w:tc>
        <w:tc>
          <w:tcPr>
            <w:tcW w:w="2952" w:type="dxa"/>
          </w:tcPr>
          <w:p w14:paraId="3EC0953D"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7D2A1541"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7A30AE2A" w14:textId="77777777" w:rsidTr="005A335A">
        <w:tc>
          <w:tcPr>
            <w:tcW w:w="2952" w:type="dxa"/>
          </w:tcPr>
          <w:p w14:paraId="56081E16" w14:textId="3F1EA2D4"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Maintains updated job descriptions for each office and team chair position.</w:t>
            </w:r>
          </w:p>
        </w:tc>
        <w:tc>
          <w:tcPr>
            <w:tcW w:w="2952" w:type="dxa"/>
          </w:tcPr>
          <w:p w14:paraId="10771C3E"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44833FBA"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1BC00BEA" w14:textId="77777777" w:rsidTr="005A335A">
        <w:tc>
          <w:tcPr>
            <w:tcW w:w="2952" w:type="dxa"/>
          </w:tcPr>
          <w:p w14:paraId="38967B2B" w14:textId="15597D0E" w:rsidR="005A335A" w:rsidRPr="005A335A" w:rsidRDefault="005A335A" w:rsidP="005A335A">
            <w:pPr>
              <w:autoSpaceDE w:val="0"/>
              <w:autoSpaceDN w:val="0"/>
              <w:adjustRightInd w:val="0"/>
              <w:ind w:left="90"/>
              <w:rPr>
                <w:rFonts w:asciiTheme="minorHAnsi" w:hAnsiTheme="minorHAnsi" w:cstheme="minorHAnsi"/>
                <w:spacing w:val="1"/>
                <w:position w:val="1"/>
              </w:rPr>
            </w:pPr>
            <w:proofErr w:type="gramStart"/>
            <w:r w:rsidRPr="005A335A">
              <w:rPr>
                <w:rFonts w:asciiTheme="minorHAnsi" w:hAnsiTheme="minorHAnsi" w:cstheme="minorHAnsi"/>
                <w:spacing w:val="1"/>
                <w:position w:val="1"/>
              </w:rPr>
              <w:lastRenderedPageBreak/>
              <w:t>Provides assistance</w:t>
            </w:r>
            <w:proofErr w:type="gramEnd"/>
            <w:r w:rsidRPr="005A335A">
              <w:rPr>
                <w:rFonts w:asciiTheme="minorHAnsi" w:hAnsiTheme="minorHAnsi" w:cstheme="minorHAnsi"/>
                <w:spacing w:val="1"/>
                <w:position w:val="1"/>
              </w:rPr>
              <w:t xml:space="preserve"> and intervention, as needed to bring documentation requirements from all Booster positions into compliance with current standards and expectations.</w:t>
            </w:r>
          </w:p>
        </w:tc>
        <w:tc>
          <w:tcPr>
            <w:tcW w:w="2952" w:type="dxa"/>
          </w:tcPr>
          <w:p w14:paraId="7FFFE879"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17867194"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786DE76F" w14:textId="77777777" w:rsidTr="005A335A">
        <w:tc>
          <w:tcPr>
            <w:tcW w:w="2952" w:type="dxa"/>
          </w:tcPr>
          <w:p w14:paraId="3195DEFC" w14:textId="251F33FD"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Works with technology resources, as needed, to ensure compliance with Booster organization expectations.</w:t>
            </w:r>
          </w:p>
        </w:tc>
        <w:tc>
          <w:tcPr>
            <w:tcW w:w="2952" w:type="dxa"/>
          </w:tcPr>
          <w:p w14:paraId="5D982E41"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3233631C"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34923524" w14:textId="77777777" w:rsidTr="005A335A">
        <w:tc>
          <w:tcPr>
            <w:tcW w:w="2952" w:type="dxa"/>
          </w:tcPr>
          <w:p w14:paraId="2B548B5B" w14:textId="391A49B3"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Evaluates all processes and protocols throughout the Booster organization to identify opportunities to improve the overall organization and its efficiencies.</w:t>
            </w:r>
          </w:p>
        </w:tc>
        <w:tc>
          <w:tcPr>
            <w:tcW w:w="2952" w:type="dxa"/>
          </w:tcPr>
          <w:p w14:paraId="6572E99D"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047917C9"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576F5C05" w14:textId="77777777" w:rsidTr="005A335A">
        <w:tc>
          <w:tcPr>
            <w:tcW w:w="2952" w:type="dxa"/>
          </w:tcPr>
          <w:p w14:paraId="680D659D" w14:textId="408A3B3C"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Maintains an updated inventory of key documentation for reference by the Booster organization, including, but not limited to:</w:t>
            </w:r>
          </w:p>
        </w:tc>
        <w:tc>
          <w:tcPr>
            <w:tcW w:w="2952" w:type="dxa"/>
          </w:tcPr>
          <w:p w14:paraId="6500396F"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54A84BC3"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3B8718D3" w14:textId="77777777" w:rsidTr="005A335A">
        <w:tc>
          <w:tcPr>
            <w:tcW w:w="2952" w:type="dxa"/>
          </w:tcPr>
          <w:p w14:paraId="662A0009" w14:textId="120F3328"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Detailed inventory list of current uniforms and sundries</w:t>
            </w:r>
          </w:p>
        </w:tc>
        <w:tc>
          <w:tcPr>
            <w:tcW w:w="2952" w:type="dxa"/>
          </w:tcPr>
          <w:p w14:paraId="74503966"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44B6FFFB"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7ECB81B0" w14:textId="77777777" w:rsidTr="005A335A">
        <w:tc>
          <w:tcPr>
            <w:tcW w:w="2952" w:type="dxa"/>
          </w:tcPr>
          <w:p w14:paraId="48D02BEC" w14:textId="6C2A4E82"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Current student population in marching band and auxiliary units</w:t>
            </w:r>
          </w:p>
        </w:tc>
        <w:tc>
          <w:tcPr>
            <w:tcW w:w="2952" w:type="dxa"/>
          </w:tcPr>
          <w:p w14:paraId="7531CB55"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12526A7A"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78CBA936" w14:textId="77777777" w:rsidTr="005A335A">
        <w:tc>
          <w:tcPr>
            <w:tcW w:w="2952" w:type="dxa"/>
          </w:tcPr>
          <w:p w14:paraId="603B460E" w14:textId="2E12CE49"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Student pipeline - forecast of future marching band and auxiliary unit membership</w:t>
            </w:r>
          </w:p>
        </w:tc>
        <w:tc>
          <w:tcPr>
            <w:tcW w:w="2952" w:type="dxa"/>
          </w:tcPr>
          <w:p w14:paraId="5CFB7082"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35181ADF"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371D2F85" w14:textId="77777777" w:rsidTr="005A335A">
        <w:tc>
          <w:tcPr>
            <w:tcW w:w="2952" w:type="dxa"/>
          </w:tcPr>
          <w:p w14:paraId="38277268" w14:textId="22808024"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 xml:space="preserve"> List of other current sources of funding </w:t>
            </w:r>
          </w:p>
        </w:tc>
        <w:tc>
          <w:tcPr>
            <w:tcW w:w="2952" w:type="dxa"/>
          </w:tcPr>
          <w:p w14:paraId="5C5CC7F0"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6E6F18F4"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717BA485" w14:textId="77777777" w:rsidTr="005A335A">
        <w:tc>
          <w:tcPr>
            <w:tcW w:w="2952" w:type="dxa"/>
          </w:tcPr>
          <w:p w14:paraId="75B4C3ED" w14:textId="36C0B2B4"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Copy of Band Director Band budget – current and historical</w:t>
            </w:r>
          </w:p>
        </w:tc>
        <w:tc>
          <w:tcPr>
            <w:tcW w:w="2952" w:type="dxa"/>
          </w:tcPr>
          <w:p w14:paraId="32CD474C"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0834ED2E"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56B2836A" w14:textId="77777777" w:rsidTr="005A335A">
        <w:tc>
          <w:tcPr>
            <w:tcW w:w="2952" w:type="dxa"/>
          </w:tcPr>
          <w:p w14:paraId="2F6385F7" w14:textId="19948420"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Copy of Band Booster Organization budget – current and historical</w:t>
            </w:r>
          </w:p>
        </w:tc>
        <w:tc>
          <w:tcPr>
            <w:tcW w:w="2952" w:type="dxa"/>
          </w:tcPr>
          <w:p w14:paraId="1817341E"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4D371F24"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79C6BFEE" w14:textId="77777777" w:rsidTr="005A335A">
        <w:tc>
          <w:tcPr>
            <w:tcW w:w="2952" w:type="dxa"/>
          </w:tcPr>
          <w:p w14:paraId="19686376" w14:textId="719D8634"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Booster by-laws</w:t>
            </w:r>
          </w:p>
        </w:tc>
        <w:tc>
          <w:tcPr>
            <w:tcW w:w="2952" w:type="dxa"/>
          </w:tcPr>
          <w:p w14:paraId="54BC5333"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57D0A13F"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756E88F4" w14:textId="77777777" w:rsidTr="005A335A">
        <w:tc>
          <w:tcPr>
            <w:tcW w:w="2952" w:type="dxa"/>
          </w:tcPr>
          <w:p w14:paraId="58BE09B1" w14:textId="43327D24"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Description of the school and the community served (demographics, title I, et cetera)</w:t>
            </w:r>
          </w:p>
        </w:tc>
        <w:tc>
          <w:tcPr>
            <w:tcW w:w="2952" w:type="dxa"/>
          </w:tcPr>
          <w:p w14:paraId="0D86AB70"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026B9CE4"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6F60DC0F" w14:textId="77777777" w:rsidTr="005A335A">
        <w:tc>
          <w:tcPr>
            <w:tcW w:w="2952" w:type="dxa"/>
          </w:tcPr>
          <w:p w14:paraId="2C88E657" w14:textId="02F7987C"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How the band provides value to students and the surrounding community</w:t>
            </w:r>
          </w:p>
        </w:tc>
        <w:tc>
          <w:tcPr>
            <w:tcW w:w="2952" w:type="dxa"/>
          </w:tcPr>
          <w:p w14:paraId="1AF95F2A"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6BC493A4"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646430A7" w14:textId="77777777" w:rsidTr="005A335A">
        <w:tc>
          <w:tcPr>
            <w:tcW w:w="2952" w:type="dxa"/>
          </w:tcPr>
          <w:p w14:paraId="71E7116D" w14:textId="6FA18EAE"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 xml:space="preserve">Online databases of student records </w:t>
            </w:r>
          </w:p>
        </w:tc>
        <w:tc>
          <w:tcPr>
            <w:tcW w:w="2952" w:type="dxa"/>
          </w:tcPr>
          <w:p w14:paraId="489464AE"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7FE73834"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3EF1A2D2" w14:textId="77777777" w:rsidTr="005A335A">
        <w:tc>
          <w:tcPr>
            <w:tcW w:w="2952" w:type="dxa"/>
          </w:tcPr>
          <w:p w14:paraId="72AB69FB" w14:textId="23EBADEA"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Board Member at Large:</w:t>
            </w:r>
          </w:p>
        </w:tc>
        <w:tc>
          <w:tcPr>
            <w:tcW w:w="2952" w:type="dxa"/>
          </w:tcPr>
          <w:p w14:paraId="350DB0EE"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69495FEB"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747415BC" w14:textId="77777777" w:rsidTr="005A335A">
        <w:tc>
          <w:tcPr>
            <w:tcW w:w="2952" w:type="dxa"/>
          </w:tcPr>
          <w:p w14:paraId="57003412" w14:textId="237BA86D"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Performs such duties assigned by the Executive Team.</w:t>
            </w:r>
          </w:p>
        </w:tc>
        <w:tc>
          <w:tcPr>
            <w:tcW w:w="2952" w:type="dxa"/>
          </w:tcPr>
          <w:p w14:paraId="3DDA71F4"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00526833"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1BA569DD" w14:textId="77777777" w:rsidTr="005A335A">
        <w:tc>
          <w:tcPr>
            <w:tcW w:w="2952" w:type="dxa"/>
          </w:tcPr>
          <w:p w14:paraId="2472C9C2" w14:textId="59F91CD6"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lastRenderedPageBreak/>
              <w:t>Director of Bands:</w:t>
            </w:r>
          </w:p>
        </w:tc>
        <w:tc>
          <w:tcPr>
            <w:tcW w:w="2952" w:type="dxa"/>
          </w:tcPr>
          <w:p w14:paraId="62B2CE19"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00997EE3"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45931ED1" w14:textId="77777777" w:rsidTr="005A335A">
        <w:tc>
          <w:tcPr>
            <w:tcW w:w="2952" w:type="dxa"/>
          </w:tcPr>
          <w:p w14:paraId="33DAFAE2" w14:textId="44D42345"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The Director of Bands shall serve on the Executive Team in an advisory capacity and will have no vote on booster finances or fundraising activities.</w:t>
            </w:r>
          </w:p>
        </w:tc>
        <w:tc>
          <w:tcPr>
            <w:tcW w:w="2952" w:type="dxa"/>
          </w:tcPr>
          <w:p w14:paraId="72D78CE6"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52453F1D"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3A2C6291" w14:textId="77777777" w:rsidTr="005A335A">
        <w:tc>
          <w:tcPr>
            <w:tcW w:w="2952" w:type="dxa"/>
          </w:tcPr>
          <w:p w14:paraId="38120541" w14:textId="1959ECA1"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Shall provide the Booster organization with a copy of the Band budget for the current and upcoming school years to assist the booster organization in determining optimal ways to support the band with booster funds.</w:t>
            </w:r>
          </w:p>
        </w:tc>
        <w:tc>
          <w:tcPr>
            <w:tcW w:w="2952" w:type="dxa"/>
          </w:tcPr>
          <w:p w14:paraId="26605379"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586F2006"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55AD5053" w14:textId="77777777" w:rsidTr="005A335A">
        <w:tc>
          <w:tcPr>
            <w:tcW w:w="2952" w:type="dxa"/>
          </w:tcPr>
          <w:p w14:paraId="53CE2D17" w14:textId="29D798CF"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 xml:space="preserve">Shall provide the Booster organization with updated records of all student financial activities </w:t>
            </w:r>
            <w:proofErr w:type="gramStart"/>
            <w:r w:rsidRPr="005A335A">
              <w:rPr>
                <w:rFonts w:asciiTheme="minorHAnsi" w:hAnsiTheme="minorHAnsi" w:cstheme="minorHAnsi"/>
                <w:spacing w:val="1"/>
                <w:position w:val="1"/>
              </w:rPr>
              <w:t>on a monthly basis</w:t>
            </w:r>
            <w:proofErr w:type="gramEnd"/>
            <w:r w:rsidRPr="005A335A">
              <w:rPr>
                <w:rFonts w:asciiTheme="minorHAnsi" w:hAnsiTheme="minorHAnsi" w:cstheme="minorHAnsi"/>
                <w:spacing w:val="1"/>
                <w:position w:val="1"/>
              </w:rPr>
              <w:t>, no later than the 15th day of the following month to assist the Booster organization with determining accurate student account balances for outstanding fees</w:t>
            </w:r>
          </w:p>
        </w:tc>
        <w:tc>
          <w:tcPr>
            <w:tcW w:w="2952" w:type="dxa"/>
          </w:tcPr>
          <w:p w14:paraId="27A4B215"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7450AA97"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315734E6" w14:textId="77777777" w:rsidTr="005A335A">
        <w:tc>
          <w:tcPr>
            <w:tcW w:w="2952" w:type="dxa"/>
          </w:tcPr>
          <w:p w14:paraId="74EF6886" w14:textId="4F0DF924"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 xml:space="preserve">Acknowledges failure to provide </w:t>
            </w:r>
            <w:proofErr w:type="gramStart"/>
            <w:r w:rsidRPr="005A335A">
              <w:rPr>
                <w:rFonts w:asciiTheme="minorHAnsi" w:hAnsiTheme="minorHAnsi" w:cstheme="minorHAnsi"/>
                <w:spacing w:val="1"/>
                <w:position w:val="1"/>
              </w:rPr>
              <w:t>aforementioned financial</w:t>
            </w:r>
            <w:proofErr w:type="gramEnd"/>
            <w:r w:rsidRPr="005A335A">
              <w:rPr>
                <w:rFonts w:asciiTheme="minorHAnsi" w:hAnsiTheme="minorHAnsi" w:cstheme="minorHAnsi"/>
                <w:spacing w:val="1"/>
                <w:position w:val="1"/>
              </w:rPr>
              <w:t xml:space="preserve"> records may result in delayed transfer of Booster funds to the LFO band for any outstanding activities for an unspecified period.</w:t>
            </w:r>
          </w:p>
        </w:tc>
        <w:tc>
          <w:tcPr>
            <w:tcW w:w="2952" w:type="dxa"/>
          </w:tcPr>
          <w:p w14:paraId="1F89DDDC"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0710FA19"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5D38FC66" w14:textId="77777777" w:rsidTr="005A335A">
        <w:tc>
          <w:tcPr>
            <w:tcW w:w="2952" w:type="dxa"/>
          </w:tcPr>
          <w:p w14:paraId="79952EA6" w14:textId="661BBFE7"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Ex-Officio President:</w:t>
            </w:r>
          </w:p>
        </w:tc>
        <w:tc>
          <w:tcPr>
            <w:tcW w:w="2952" w:type="dxa"/>
          </w:tcPr>
          <w:p w14:paraId="6B2B8100"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7F00D003"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r w:rsidR="005A335A" w:rsidRPr="005A335A" w14:paraId="6497D5EC" w14:textId="77777777" w:rsidTr="005A335A">
        <w:tc>
          <w:tcPr>
            <w:tcW w:w="2952" w:type="dxa"/>
          </w:tcPr>
          <w:p w14:paraId="6E37B1E3" w14:textId="519DFB5A" w:rsidR="005A335A" w:rsidRPr="005A335A" w:rsidRDefault="005A335A" w:rsidP="005A335A">
            <w:pPr>
              <w:autoSpaceDE w:val="0"/>
              <w:autoSpaceDN w:val="0"/>
              <w:adjustRightInd w:val="0"/>
              <w:ind w:left="90"/>
              <w:rPr>
                <w:rFonts w:asciiTheme="minorHAnsi" w:hAnsiTheme="minorHAnsi" w:cstheme="minorHAnsi"/>
                <w:spacing w:val="1"/>
                <w:position w:val="1"/>
              </w:rPr>
            </w:pPr>
            <w:r w:rsidRPr="005A335A">
              <w:rPr>
                <w:rFonts w:asciiTheme="minorHAnsi" w:hAnsiTheme="minorHAnsi" w:cstheme="minorHAnsi"/>
                <w:spacing w:val="1"/>
                <w:position w:val="1"/>
              </w:rPr>
              <w:t>The immediate past President may serve on the Executive Team in an advisory capacity and will have no vote on Executive decisions.</w:t>
            </w:r>
          </w:p>
        </w:tc>
        <w:tc>
          <w:tcPr>
            <w:tcW w:w="2952" w:type="dxa"/>
          </w:tcPr>
          <w:p w14:paraId="69B053B0"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c>
          <w:tcPr>
            <w:tcW w:w="2952" w:type="dxa"/>
          </w:tcPr>
          <w:p w14:paraId="2C877B74" w14:textId="77777777" w:rsidR="005A335A" w:rsidRPr="005A335A" w:rsidRDefault="005A335A" w:rsidP="005A335A">
            <w:pPr>
              <w:autoSpaceDE w:val="0"/>
              <w:autoSpaceDN w:val="0"/>
              <w:adjustRightInd w:val="0"/>
              <w:ind w:left="90"/>
              <w:rPr>
                <w:rFonts w:asciiTheme="minorHAnsi" w:hAnsiTheme="minorHAnsi" w:cstheme="minorHAnsi"/>
                <w:spacing w:val="1"/>
                <w:position w:val="1"/>
              </w:rPr>
            </w:pPr>
          </w:p>
        </w:tc>
      </w:tr>
    </w:tbl>
    <w:p w14:paraId="67BCA09F" w14:textId="77777777" w:rsidR="00C634D1" w:rsidRDefault="00C634D1" w:rsidP="00965E19">
      <w:pPr>
        <w:pStyle w:val="Normal1"/>
      </w:pPr>
    </w:p>
    <w:p w14:paraId="2F9EF376" w14:textId="77777777" w:rsidR="00965E19" w:rsidRDefault="00965E19" w:rsidP="00965E19"/>
    <w:p w14:paraId="7FEEB8D9" w14:textId="77777777" w:rsidR="00C040A6" w:rsidRDefault="00C040A6"/>
    <w:sectPr w:rsidR="00C040A6" w:rsidSect="0090394B">
      <w:headerReference w:type="default" r:id="rId7"/>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6BF75" w14:textId="77777777" w:rsidR="00985301" w:rsidRDefault="00985301">
      <w:r>
        <w:separator/>
      </w:r>
    </w:p>
  </w:endnote>
  <w:endnote w:type="continuationSeparator" w:id="0">
    <w:p w14:paraId="58E0B3EB" w14:textId="77777777" w:rsidR="00985301" w:rsidRDefault="0098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E4E62" w14:textId="77777777" w:rsidR="00985301" w:rsidRDefault="00985301">
      <w:r>
        <w:separator/>
      </w:r>
    </w:p>
  </w:footnote>
  <w:footnote w:type="continuationSeparator" w:id="0">
    <w:p w14:paraId="66CEEC04" w14:textId="77777777" w:rsidR="00985301" w:rsidRDefault="0098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DE863" w14:textId="77777777" w:rsidR="00FB5BE1" w:rsidRDefault="00214571" w:rsidP="00FB5BE1">
    <w:pPr>
      <w:pStyle w:val="Header"/>
      <w:rPr>
        <w:rStyle w:val="Strong"/>
        <w:rFonts w:ascii="Tahoma" w:hAnsi="Tahoma" w:cs="Tahoma"/>
        <w:color w:val="FF0000"/>
        <w:sz w:val="28"/>
        <w:szCs w:val="28"/>
        <w:shd w:val="clear" w:color="auto" w:fill="FFFFFF"/>
      </w:rPr>
    </w:pPr>
    <w:r>
      <w:rPr>
        <w:rFonts w:ascii="Tahoma" w:hAnsi="Tahoma" w:cs="Tahoma"/>
        <w:b/>
        <w:bCs/>
        <w:noProof/>
        <w:color w:val="FF0000"/>
        <w:sz w:val="28"/>
        <w:szCs w:val="28"/>
      </w:rPr>
      <w:drawing>
        <wp:anchor distT="0" distB="0" distL="114300" distR="114300" simplePos="0" relativeHeight="251659264" behindDoc="1" locked="0" layoutInCell="1" allowOverlap="1" wp14:anchorId="24B0C731" wp14:editId="2CD65681">
          <wp:simplePos x="0" y="0"/>
          <wp:positionH relativeFrom="column">
            <wp:posOffset>-326507</wp:posOffset>
          </wp:positionH>
          <wp:positionV relativeFrom="paragraph">
            <wp:posOffset>53163</wp:posOffset>
          </wp:positionV>
          <wp:extent cx="777794" cy="776177"/>
          <wp:effectExtent l="19050" t="0" r="3256" b="0"/>
          <wp:wrapNone/>
          <wp:docPr id="1" name="Picture 12" descr="LFO-Ba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O-Band-Logo.jpg"/>
                  <pic:cNvPicPr/>
                </pic:nvPicPr>
                <pic:blipFill>
                  <a:blip r:embed="rId1"/>
                  <a:stretch>
                    <a:fillRect/>
                  </a:stretch>
                </pic:blipFill>
                <pic:spPr>
                  <a:xfrm>
                    <a:off x="0" y="0"/>
                    <a:ext cx="777794" cy="776177"/>
                  </a:xfrm>
                  <a:prstGeom prst="rect">
                    <a:avLst/>
                  </a:prstGeom>
                </pic:spPr>
              </pic:pic>
            </a:graphicData>
          </a:graphic>
        </wp:anchor>
      </w:drawing>
    </w:r>
  </w:p>
  <w:p w14:paraId="2CA8D4BD" w14:textId="77777777" w:rsidR="00FB5BE1" w:rsidRPr="00FB5BE1" w:rsidRDefault="00214571" w:rsidP="006D3B72">
    <w:pPr>
      <w:pStyle w:val="Header"/>
      <w:jc w:val="center"/>
      <w:rPr>
        <w:rFonts w:ascii="Tahoma" w:hAnsi="Tahoma" w:cs="Tahoma"/>
        <w:b/>
        <w:bCs/>
        <w:color w:val="1155CC"/>
        <w:sz w:val="24"/>
        <w:szCs w:val="24"/>
        <w:u w:val="single"/>
      </w:rPr>
    </w:pPr>
    <w:r w:rsidRPr="00FB5BE1">
      <w:rPr>
        <w:rStyle w:val="Strong"/>
        <w:rFonts w:ascii="Tahoma" w:hAnsi="Tahoma" w:cs="Tahoma"/>
        <w:color w:val="FF0000"/>
        <w:sz w:val="40"/>
        <w:szCs w:val="40"/>
        <w:shd w:val="clear" w:color="auto" w:fill="FFFFFF"/>
      </w:rPr>
      <w:t>Lakeview Band Boosters</w:t>
    </w:r>
    <w:r w:rsidRPr="00FB5BE1">
      <w:rPr>
        <w:rFonts w:ascii="Tahoma" w:hAnsi="Tahoma" w:cs="Tahoma"/>
        <w:b/>
        <w:bCs/>
        <w:color w:val="FF0000"/>
        <w:sz w:val="24"/>
        <w:szCs w:val="24"/>
      </w:rPr>
      <w:fldChar w:fldCharType="begin"/>
    </w:r>
    <w:r w:rsidRPr="00FB5BE1">
      <w:rPr>
        <w:rFonts w:ascii="Tahoma" w:hAnsi="Tahoma" w:cs="Tahoma"/>
        <w:b/>
        <w:bCs/>
        <w:color w:val="FF0000"/>
        <w:sz w:val="24"/>
        <w:szCs w:val="24"/>
      </w:rPr>
      <w:instrText xml:space="preserve"> HYPERLINK "mailto:lakeviewbands@gmail.com" \t "_blank" </w:instrText>
    </w:r>
    <w:r w:rsidRPr="00FB5BE1">
      <w:rPr>
        <w:rFonts w:ascii="Tahoma" w:hAnsi="Tahoma" w:cs="Tahoma"/>
        <w:b/>
        <w:bCs/>
        <w:color w:val="FF0000"/>
        <w:sz w:val="24"/>
        <w:szCs w:val="24"/>
      </w:rPr>
      <w:fldChar w:fldCharType="separate"/>
    </w:r>
  </w:p>
  <w:p w14:paraId="63F62808" w14:textId="77777777" w:rsidR="00FB5BE1" w:rsidRDefault="00214571" w:rsidP="006D3B72">
    <w:pPr>
      <w:pStyle w:val="Header"/>
      <w:jc w:val="center"/>
    </w:pPr>
    <w:r w:rsidRPr="00FB5BE1">
      <w:rPr>
        <w:rFonts w:ascii="Tahoma" w:hAnsi="Tahoma" w:cs="Tahoma"/>
        <w:b/>
        <w:bCs/>
        <w:color w:val="1155CC"/>
        <w:sz w:val="24"/>
        <w:szCs w:val="24"/>
        <w:u w:val="single"/>
      </w:rPr>
      <w:t>lakeviewbands@gmail.com</w:t>
    </w:r>
    <w:r w:rsidRPr="00FB5BE1">
      <w:rPr>
        <w:rFonts w:ascii="Tahoma" w:hAnsi="Tahoma" w:cs="Tahoma"/>
        <w:b/>
        <w:bCs/>
        <w:color w:val="FF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02DE5"/>
    <w:multiLevelType w:val="hybridMultilevel"/>
    <w:tmpl w:val="B4E0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34B00"/>
    <w:multiLevelType w:val="hybridMultilevel"/>
    <w:tmpl w:val="1924C4C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E3E760E"/>
    <w:multiLevelType w:val="hybridMultilevel"/>
    <w:tmpl w:val="6DA2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026D6"/>
    <w:multiLevelType w:val="hybridMultilevel"/>
    <w:tmpl w:val="235A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57BA4"/>
    <w:multiLevelType w:val="hybridMultilevel"/>
    <w:tmpl w:val="43CC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8268BB"/>
    <w:multiLevelType w:val="hybridMultilevel"/>
    <w:tmpl w:val="2492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B30A4"/>
    <w:multiLevelType w:val="hybridMultilevel"/>
    <w:tmpl w:val="6AFC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19"/>
    <w:rsid w:val="00005272"/>
    <w:rsid w:val="00027457"/>
    <w:rsid w:val="000362FC"/>
    <w:rsid w:val="00037732"/>
    <w:rsid w:val="00040A8B"/>
    <w:rsid w:val="00041D73"/>
    <w:rsid w:val="00044C07"/>
    <w:rsid w:val="00047C56"/>
    <w:rsid w:val="000525D6"/>
    <w:rsid w:val="000540A5"/>
    <w:rsid w:val="00054210"/>
    <w:rsid w:val="00063D60"/>
    <w:rsid w:val="000740E7"/>
    <w:rsid w:val="000953E2"/>
    <w:rsid w:val="000A4C4A"/>
    <w:rsid w:val="000B029C"/>
    <w:rsid w:val="000B0A8C"/>
    <w:rsid w:val="000B1185"/>
    <w:rsid w:val="000C07C5"/>
    <w:rsid w:val="000C48AA"/>
    <w:rsid w:val="000C677B"/>
    <w:rsid w:val="000D60F9"/>
    <w:rsid w:val="000E1365"/>
    <w:rsid w:val="000E7777"/>
    <w:rsid w:val="000F0213"/>
    <w:rsid w:val="000F2E84"/>
    <w:rsid w:val="000F3BA7"/>
    <w:rsid w:val="000F5BAE"/>
    <w:rsid w:val="001025DF"/>
    <w:rsid w:val="00106EDF"/>
    <w:rsid w:val="0011014A"/>
    <w:rsid w:val="00113573"/>
    <w:rsid w:val="00130556"/>
    <w:rsid w:val="0013690A"/>
    <w:rsid w:val="001406F9"/>
    <w:rsid w:val="00150DE9"/>
    <w:rsid w:val="00155555"/>
    <w:rsid w:val="00157237"/>
    <w:rsid w:val="00160665"/>
    <w:rsid w:val="00161EB1"/>
    <w:rsid w:val="00166238"/>
    <w:rsid w:val="00167B8C"/>
    <w:rsid w:val="00172119"/>
    <w:rsid w:val="00186934"/>
    <w:rsid w:val="00186D49"/>
    <w:rsid w:val="00190691"/>
    <w:rsid w:val="00192E84"/>
    <w:rsid w:val="00194618"/>
    <w:rsid w:val="00194C5D"/>
    <w:rsid w:val="0019615D"/>
    <w:rsid w:val="00196575"/>
    <w:rsid w:val="001A3196"/>
    <w:rsid w:val="001A513C"/>
    <w:rsid w:val="001B53A4"/>
    <w:rsid w:val="001C2726"/>
    <w:rsid w:val="001C4F92"/>
    <w:rsid w:val="001D2ADC"/>
    <w:rsid w:val="001D3C00"/>
    <w:rsid w:val="001E0728"/>
    <w:rsid w:val="001E3F9A"/>
    <w:rsid w:val="001F1190"/>
    <w:rsid w:val="001F1ED8"/>
    <w:rsid w:val="001F4205"/>
    <w:rsid w:val="001F4F09"/>
    <w:rsid w:val="002036ED"/>
    <w:rsid w:val="002103AD"/>
    <w:rsid w:val="002138FE"/>
    <w:rsid w:val="00214571"/>
    <w:rsid w:val="0022248E"/>
    <w:rsid w:val="002238C5"/>
    <w:rsid w:val="0022483D"/>
    <w:rsid w:val="00236161"/>
    <w:rsid w:val="002376EA"/>
    <w:rsid w:val="0024320D"/>
    <w:rsid w:val="002506A2"/>
    <w:rsid w:val="002620F9"/>
    <w:rsid w:val="002742E8"/>
    <w:rsid w:val="00283CA6"/>
    <w:rsid w:val="00283D67"/>
    <w:rsid w:val="00291A43"/>
    <w:rsid w:val="002925AD"/>
    <w:rsid w:val="00292ACD"/>
    <w:rsid w:val="002A05D2"/>
    <w:rsid w:val="002A1F5A"/>
    <w:rsid w:val="002A2EEC"/>
    <w:rsid w:val="002A3DFB"/>
    <w:rsid w:val="002B3EE8"/>
    <w:rsid w:val="002B4DF5"/>
    <w:rsid w:val="002C1686"/>
    <w:rsid w:val="002D0CDC"/>
    <w:rsid w:val="002D52FD"/>
    <w:rsid w:val="002D6D26"/>
    <w:rsid w:val="002F015B"/>
    <w:rsid w:val="002F06D0"/>
    <w:rsid w:val="002F4986"/>
    <w:rsid w:val="002F4BBE"/>
    <w:rsid w:val="002F5C66"/>
    <w:rsid w:val="002F63B0"/>
    <w:rsid w:val="002F7442"/>
    <w:rsid w:val="00314160"/>
    <w:rsid w:val="00316876"/>
    <w:rsid w:val="00316AB6"/>
    <w:rsid w:val="00325B01"/>
    <w:rsid w:val="00333226"/>
    <w:rsid w:val="0033668E"/>
    <w:rsid w:val="00341D27"/>
    <w:rsid w:val="0034502C"/>
    <w:rsid w:val="00354EB5"/>
    <w:rsid w:val="003656F6"/>
    <w:rsid w:val="00370C1E"/>
    <w:rsid w:val="00375ED9"/>
    <w:rsid w:val="00392767"/>
    <w:rsid w:val="00395718"/>
    <w:rsid w:val="00396777"/>
    <w:rsid w:val="0039685B"/>
    <w:rsid w:val="003A6446"/>
    <w:rsid w:val="003A72BB"/>
    <w:rsid w:val="003B59B9"/>
    <w:rsid w:val="003B7BB2"/>
    <w:rsid w:val="003C40D3"/>
    <w:rsid w:val="003C6A81"/>
    <w:rsid w:val="003D096D"/>
    <w:rsid w:val="003D183B"/>
    <w:rsid w:val="003D51CF"/>
    <w:rsid w:val="003E16DB"/>
    <w:rsid w:val="003F5A2B"/>
    <w:rsid w:val="003F6D29"/>
    <w:rsid w:val="00404168"/>
    <w:rsid w:val="00407BB9"/>
    <w:rsid w:val="00407BDA"/>
    <w:rsid w:val="0042091D"/>
    <w:rsid w:val="004262D2"/>
    <w:rsid w:val="00431CC6"/>
    <w:rsid w:val="00432348"/>
    <w:rsid w:val="004401C8"/>
    <w:rsid w:val="00441CF5"/>
    <w:rsid w:val="00442CB9"/>
    <w:rsid w:val="00457295"/>
    <w:rsid w:val="00461D22"/>
    <w:rsid w:val="00473F7D"/>
    <w:rsid w:val="00474514"/>
    <w:rsid w:val="0047781E"/>
    <w:rsid w:val="00483B2B"/>
    <w:rsid w:val="004933F2"/>
    <w:rsid w:val="00495110"/>
    <w:rsid w:val="004A02C9"/>
    <w:rsid w:val="004A0B6E"/>
    <w:rsid w:val="004A5942"/>
    <w:rsid w:val="004B2E35"/>
    <w:rsid w:val="004B3977"/>
    <w:rsid w:val="004C1B45"/>
    <w:rsid w:val="004C6213"/>
    <w:rsid w:val="004C7DCB"/>
    <w:rsid w:val="004D4ECF"/>
    <w:rsid w:val="004E6303"/>
    <w:rsid w:val="005065F8"/>
    <w:rsid w:val="00514649"/>
    <w:rsid w:val="00517368"/>
    <w:rsid w:val="00532749"/>
    <w:rsid w:val="005333BD"/>
    <w:rsid w:val="00535DF9"/>
    <w:rsid w:val="00541C44"/>
    <w:rsid w:val="00545C1D"/>
    <w:rsid w:val="00553A70"/>
    <w:rsid w:val="00556EA5"/>
    <w:rsid w:val="005570A9"/>
    <w:rsid w:val="00560DEB"/>
    <w:rsid w:val="0056450A"/>
    <w:rsid w:val="00564C59"/>
    <w:rsid w:val="00567201"/>
    <w:rsid w:val="00574054"/>
    <w:rsid w:val="0058203B"/>
    <w:rsid w:val="0058212A"/>
    <w:rsid w:val="00584F46"/>
    <w:rsid w:val="005871B9"/>
    <w:rsid w:val="00587E9D"/>
    <w:rsid w:val="0059739D"/>
    <w:rsid w:val="00597E05"/>
    <w:rsid w:val="005A01CC"/>
    <w:rsid w:val="005A335A"/>
    <w:rsid w:val="005A7867"/>
    <w:rsid w:val="005B7EC2"/>
    <w:rsid w:val="005C2E3E"/>
    <w:rsid w:val="005D0B26"/>
    <w:rsid w:val="005D771A"/>
    <w:rsid w:val="005D79B9"/>
    <w:rsid w:val="005E52EB"/>
    <w:rsid w:val="005F3232"/>
    <w:rsid w:val="006112CD"/>
    <w:rsid w:val="00612D73"/>
    <w:rsid w:val="006259C9"/>
    <w:rsid w:val="006303B5"/>
    <w:rsid w:val="00633826"/>
    <w:rsid w:val="0065633F"/>
    <w:rsid w:val="0066294A"/>
    <w:rsid w:val="00675C5A"/>
    <w:rsid w:val="00677EFB"/>
    <w:rsid w:val="006829CA"/>
    <w:rsid w:val="00684E4F"/>
    <w:rsid w:val="0068571A"/>
    <w:rsid w:val="006B58A2"/>
    <w:rsid w:val="006C3E1A"/>
    <w:rsid w:val="006C7CA5"/>
    <w:rsid w:val="006D5836"/>
    <w:rsid w:val="006E0698"/>
    <w:rsid w:val="006E0E6B"/>
    <w:rsid w:val="006F07C4"/>
    <w:rsid w:val="006F38B6"/>
    <w:rsid w:val="00705160"/>
    <w:rsid w:val="007151B7"/>
    <w:rsid w:val="00716FB7"/>
    <w:rsid w:val="00717409"/>
    <w:rsid w:val="00717C84"/>
    <w:rsid w:val="00720A36"/>
    <w:rsid w:val="007215FD"/>
    <w:rsid w:val="00722E71"/>
    <w:rsid w:val="007346C7"/>
    <w:rsid w:val="00736A49"/>
    <w:rsid w:val="0074623D"/>
    <w:rsid w:val="00746241"/>
    <w:rsid w:val="007545A7"/>
    <w:rsid w:val="007549D7"/>
    <w:rsid w:val="0076094B"/>
    <w:rsid w:val="007612E5"/>
    <w:rsid w:val="007726B7"/>
    <w:rsid w:val="00775F55"/>
    <w:rsid w:val="00780CEC"/>
    <w:rsid w:val="00782F29"/>
    <w:rsid w:val="00783869"/>
    <w:rsid w:val="00786547"/>
    <w:rsid w:val="007875B1"/>
    <w:rsid w:val="007900AF"/>
    <w:rsid w:val="00796AAD"/>
    <w:rsid w:val="007A04C9"/>
    <w:rsid w:val="007B02AD"/>
    <w:rsid w:val="007B0A7B"/>
    <w:rsid w:val="007D3DA3"/>
    <w:rsid w:val="007D4083"/>
    <w:rsid w:val="007E4890"/>
    <w:rsid w:val="007E682B"/>
    <w:rsid w:val="007F29CA"/>
    <w:rsid w:val="0080437B"/>
    <w:rsid w:val="0080451D"/>
    <w:rsid w:val="00804F76"/>
    <w:rsid w:val="00812ACE"/>
    <w:rsid w:val="00821747"/>
    <w:rsid w:val="008220DB"/>
    <w:rsid w:val="008224BD"/>
    <w:rsid w:val="0083500B"/>
    <w:rsid w:val="00843104"/>
    <w:rsid w:val="0085068D"/>
    <w:rsid w:val="00863634"/>
    <w:rsid w:val="0086477C"/>
    <w:rsid w:val="008734EE"/>
    <w:rsid w:val="00880516"/>
    <w:rsid w:val="00880D93"/>
    <w:rsid w:val="00893D9D"/>
    <w:rsid w:val="008A1567"/>
    <w:rsid w:val="008A2B76"/>
    <w:rsid w:val="008A5206"/>
    <w:rsid w:val="008B06D9"/>
    <w:rsid w:val="008B2C6C"/>
    <w:rsid w:val="008B3365"/>
    <w:rsid w:val="008B3698"/>
    <w:rsid w:val="008D2C2F"/>
    <w:rsid w:val="008D3226"/>
    <w:rsid w:val="008D7E1C"/>
    <w:rsid w:val="008E1676"/>
    <w:rsid w:val="008E263C"/>
    <w:rsid w:val="008E7456"/>
    <w:rsid w:val="00904AB0"/>
    <w:rsid w:val="009128C6"/>
    <w:rsid w:val="009154A6"/>
    <w:rsid w:val="00915BF2"/>
    <w:rsid w:val="00916031"/>
    <w:rsid w:val="0091682F"/>
    <w:rsid w:val="009170DE"/>
    <w:rsid w:val="00917BB4"/>
    <w:rsid w:val="00921E1C"/>
    <w:rsid w:val="00922071"/>
    <w:rsid w:val="00925230"/>
    <w:rsid w:val="00931505"/>
    <w:rsid w:val="0093402C"/>
    <w:rsid w:val="009353C7"/>
    <w:rsid w:val="00945599"/>
    <w:rsid w:val="00956BE7"/>
    <w:rsid w:val="00961E42"/>
    <w:rsid w:val="00965E19"/>
    <w:rsid w:val="009713E4"/>
    <w:rsid w:val="00973C4C"/>
    <w:rsid w:val="00983264"/>
    <w:rsid w:val="00985301"/>
    <w:rsid w:val="009962B6"/>
    <w:rsid w:val="009A07C0"/>
    <w:rsid w:val="009A1498"/>
    <w:rsid w:val="009A2459"/>
    <w:rsid w:val="009A7074"/>
    <w:rsid w:val="009B1949"/>
    <w:rsid w:val="009B5619"/>
    <w:rsid w:val="009B57FD"/>
    <w:rsid w:val="009B5F8E"/>
    <w:rsid w:val="009B76C5"/>
    <w:rsid w:val="009C7021"/>
    <w:rsid w:val="009D06ED"/>
    <w:rsid w:val="009D37E9"/>
    <w:rsid w:val="009D6CE2"/>
    <w:rsid w:val="009E1D52"/>
    <w:rsid w:val="009E29E5"/>
    <w:rsid w:val="009E3F11"/>
    <w:rsid w:val="009F161D"/>
    <w:rsid w:val="00A00F60"/>
    <w:rsid w:val="00A10BD1"/>
    <w:rsid w:val="00A151DF"/>
    <w:rsid w:val="00A168A3"/>
    <w:rsid w:val="00A207D9"/>
    <w:rsid w:val="00A26906"/>
    <w:rsid w:val="00A30852"/>
    <w:rsid w:val="00A30ACA"/>
    <w:rsid w:val="00A3291E"/>
    <w:rsid w:val="00A35E3D"/>
    <w:rsid w:val="00A44C1D"/>
    <w:rsid w:val="00A548C4"/>
    <w:rsid w:val="00A56783"/>
    <w:rsid w:val="00A57996"/>
    <w:rsid w:val="00A76674"/>
    <w:rsid w:val="00A76E91"/>
    <w:rsid w:val="00A770F2"/>
    <w:rsid w:val="00A80B8E"/>
    <w:rsid w:val="00A85017"/>
    <w:rsid w:val="00A87B12"/>
    <w:rsid w:val="00A93969"/>
    <w:rsid w:val="00A95CDE"/>
    <w:rsid w:val="00A971B1"/>
    <w:rsid w:val="00AA02CE"/>
    <w:rsid w:val="00AA1DCC"/>
    <w:rsid w:val="00AA232B"/>
    <w:rsid w:val="00AB0489"/>
    <w:rsid w:val="00AB1D54"/>
    <w:rsid w:val="00AB28AB"/>
    <w:rsid w:val="00AB6A29"/>
    <w:rsid w:val="00AB6B16"/>
    <w:rsid w:val="00AC7AC1"/>
    <w:rsid w:val="00AD7B37"/>
    <w:rsid w:val="00AE6B40"/>
    <w:rsid w:val="00AF2112"/>
    <w:rsid w:val="00AF366D"/>
    <w:rsid w:val="00B03313"/>
    <w:rsid w:val="00B17B95"/>
    <w:rsid w:val="00B23AF5"/>
    <w:rsid w:val="00B32172"/>
    <w:rsid w:val="00B37BEA"/>
    <w:rsid w:val="00B41CA6"/>
    <w:rsid w:val="00B5025E"/>
    <w:rsid w:val="00B50B50"/>
    <w:rsid w:val="00B51920"/>
    <w:rsid w:val="00B53276"/>
    <w:rsid w:val="00B604C6"/>
    <w:rsid w:val="00B60EAA"/>
    <w:rsid w:val="00B62E5F"/>
    <w:rsid w:val="00B642CB"/>
    <w:rsid w:val="00B71028"/>
    <w:rsid w:val="00B72D21"/>
    <w:rsid w:val="00B84016"/>
    <w:rsid w:val="00B84FE2"/>
    <w:rsid w:val="00B867D9"/>
    <w:rsid w:val="00B90CC6"/>
    <w:rsid w:val="00BA0D95"/>
    <w:rsid w:val="00BA46D9"/>
    <w:rsid w:val="00BB4DF0"/>
    <w:rsid w:val="00BB5843"/>
    <w:rsid w:val="00BC610B"/>
    <w:rsid w:val="00BD3A0E"/>
    <w:rsid w:val="00BD6F6C"/>
    <w:rsid w:val="00BE59E5"/>
    <w:rsid w:val="00BF0D90"/>
    <w:rsid w:val="00C02149"/>
    <w:rsid w:val="00C040A6"/>
    <w:rsid w:val="00C06F6C"/>
    <w:rsid w:val="00C07A9F"/>
    <w:rsid w:val="00C1230F"/>
    <w:rsid w:val="00C16FDD"/>
    <w:rsid w:val="00C1772A"/>
    <w:rsid w:val="00C24698"/>
    <w:rsid w:val="00C30B6A"/>
    <w:rsid w:val="00C36B2E"/>
    <w:rsid w:val="00C42E7F"/>
    <w:rsid w:val="00C577EF"/>
    <w:rsid w:val="00C634D1"/>
    <w:rsid w:val="00C676C4"/>
    <w:rsid w:val="00C7424C"/>
    <w:rsid w:val="00C770B2"/>
    <w:rsid w:val="00C814A0"/>
    <w:rsid w:val="00C859B4"/>
    <w:rsid w:val="00C94754"/>
    <w:rsid w:val="00C95065"/>
    <w:rsid w:val="00C96DAD"/>
    <w:rsid w:val="00CB3214"/>
    <w:rsid w:val="00CC62FE"/>
    <w:rsid w:val="00CD0DDE"/>
    <w:rsid w:val="00CD4EAB"/>
    <w:rsid w:val="00CD7E49"/>
    <w:rsid w:val="00CE5877"/>
    <w:rsid w:val="00CF2C8B"/>
    <w:rsid w:val="00CF6B3A"/>
    <w:rsid w:val="00D07E98"/>
    <w:rsid w:val="00D1470B"/>
    <w:rsid w:val="00D25497"/>
    <w:rsid w:val="00D2693F"/>
    <w:rsid w:val="00D31125"/>
    <w:rsid w:val="00D35511"/>
    <w:rsid w:val="00D405DE"/>
    <w:rsid w:val="00D43EC1"/>
    <w:rsid w:val="00D47BF9"/>
    <w:rsid w:val="00D52F44"/>
    <w:rsid w:val="00D556D5"/>
    <w:rsid w:val="00D6473D"/>
    <w:rsid w:val="00D67063"/>
    <w:rsid w:val="00D76F20"/>
    <w:rsid w:val="00D847B8"/>
    <w:rsid w:val="00D8596C"/>
    <w:rsid w:val="00DA2632"/>
    <w:rsid w:val="00DA2A8C"/>
    <w:rsid w:val="00DA50B2"/>
    <w:rsid w:val="00DA7D36"/>
    <w:rsid w:val="00DB1C5E"/>
    <w:rsid w:val="00DB5976"/>
    <w:rsid w:val="00DB5A23"/>
    <w:rsid w:val="00DC0454"/>
    <w:rsid w:val="00DC4279"/>
    <w:rsid w:val="00DD5386"/>
    <w:rsid w:val="00DD53CB"/>
    <w:rsid w:val="00DD6677"/>
    <w:rsid w:val="00DD7252"/>
    <w:rsid w:val="00DE3A64"/>
    <w:rsid w:val="00DF3180"/>
    <w:rsid w:val="00DF343D"/>
    <w:rsid w:val="00DF3C3C"/>
    <w:rsid w:val="00DF67C1"/>
    <w:rsid w:val="00E02432"/>
    <w:rsid w:val="00E0700E"/>
    <w:rsid w:val="00E1603A"/>
    <w:rsid w:val="00E23BDB"/>
    <w:rsid w:val="00E27287"/>
    <w:rsid w:val="00E32959"/>
    <w:rsid w:val="00E47B50"/>
    <w:rsid w:val="00E52AB1"/>
    <w:rsid w:val="00E53EA2"/>
    <w:rsid w:val="00E637C0"/>
    <w:rsid w:val="00E75618"/>
    <w:rsid w:val="00E8567D"/>
    <w:rsid w:val="00E90495"/>
    <w:rsid w:val="00EA0213"/>
    <w:rsid w:val="00EA1BFE"/>
    <w:rsid w:val="00EA375E"/>
    <w:rsid w:val="00EC2439"/>
    <w:rsid w:val="00EC4343"/>
    <w:rsid w:val="00EC70D7"/>
    <w:rsid w:val="00ED0985"/>
    <w:rsid w:val="00ED538A"/>
    <w:rsid w:val="00EE68B7"/>
    <w:rsid w:val="00EF74EF"/>
    <w:rsid w:val="00F0781B"/>
    <w:rsid w:val="00F13554"/>
    <w:rsid w:val="00F21854"/>
    <w:rsid w:val="00F26547"/>
    <w:rsid w:val="00F40059"/>
    <w:rsid w:val="00F40068"/>
    <w:rsid w:val="00F45A4B"/>
    <w:rsid w:val="00F4785E"/>
    <w:rsid w:val="00F50734"/>
    <w:rsid w:val="00F57539"/>
    <w:rsid w:val="00F6660A"/>
    <w:rsid w:val="00F74753"/>
    <w:rsid w:val="00F75349"/>
    <w:rsid w:val="00F8124C"/>
    <w:rsid w:val="00F82C75"/>
    <w:rsid w:val="00F86CB4"/>
    <w:rsid w:val="00F9756A"/>
    <w:rsid w:val="00FC31DC"/>
    <w:rsid w:val="00FC345F"/>
    <w:rsid w:val="00FC3C9A"/>
    <w:rsid w:val="00FD3587"/>
    <w:rsid w:val="00FD466B"/>
    <w:rsid w:val="00FD6436"/>
    <w:rsid w:val="00FD6906"/>
    <w:rsid w:val="00FE0CCB"/>
    <w:rsid w:val="00FE0E4D"/>
    <w:rsid w:val="00FE5FAB"/>
    <w:rsid w:val="00FE7688"/>
    <w:rsid w:val="00FF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F34A"/>
  <w15:docId w15:val="{318D8EF2-169D-4A8E-AEBD-51873C61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E19"/>
    <w:pPr>
      <w:widowControl w:val="0"/>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65E19"/>
    <w:pPr>
      <w:widowControl w:val="0"/>
      <w:spacing w:after="0" w:line="240" w:lineRule="auto"/>
    </w:pPr>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965E19"/>
    <w:pPr>
      <w:tabs>
        <w:tab w:val="center" w:pos="4680"/>
        <w:tab w:val="right" w:pos="9360"/>
      </w:tabs>
    </w:pPr>
  </w:style>
  <w:style w:type="character" w:customStyle="1" w:styleId="HeaderChar">
    <w:name w:val="Header Char"/>
    <w:basedOn w:val="DefaultParagraphFont"/>
    <w:link w:val="Header"/>
    <w:uiPriority w:val="99"/>
    <w:rsid w:val="00965E19"/>
    <w:rPr>
      <w:rFonts w:ascii="Times New Roman" w:eastAsia="Times New Roman" w:hAnsi="Times New Roman" w:cs="Times New Roman"/>
      <w:color w:val="000000"/>
      <w:sz w:val="20"/>
      <w:szCs w:val="20"/>
    </w:rPr>
  </w:style>
  <w:style w:type="character" w:styleId="Strong">
    <w:name w:val="Strong"/>
    <w:basedOn w:val="DefaultParagraphFont"/>
    <w:uiPriority w:val="22"/>
    <w:qFormat/>
    <w:rsid w:val="00965E19"/>
    <w:rPr>
      <w:b/>
      <w:bCs/>
    </w:rPr>
  </w:style>
  <w:style w:type="table" w:styleId="TableGrid">
    <w:name w:val="Table Grid"/>
    <w:basedOn w:val="TableNormal"/>
    <w:uiPriority w:val="59"/>
    <w:rsid w:val="00965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Unum</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BPS13</dc:creator>
  <cp:lastModifiedBy>Deborah Levin</cp:lastModifiedBy>
  <cp:revision>3</cp:revision>
  <dcterms:created xsi:type="dcterms:W3CDTF">2018-06-05T00:33:00Z</dcterms:created>
  <dcterms:modified xsi:type="dcterms:W3CDTF">2018-07-10T17:18:00Z</dcterms:modified>
</cp:coreProperties>
</file>